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F6DD" w14:textId="77777777" w:rsidR="00F924A3" w:rsidRPr="0020133F" w:rsidRDefault="00F924A3" w:rsidP="00F924A3">
      <w:pPr>
        <w:spacing w:line="240" w:lineRule="auto"/>
        <w:jc w:val="center"/>
        <w:rPr>
          <w:rFonts w:ascii="Arial" w:hAnsi="Arial" w:cs="Arial"/>
          <w:b/>
        </w:rPr>
      </w:pPr>
      <w:r w:rsidRPr="0020133F">
        <w:rPr>
          <w:rFonts w:ascii="Arial" w:hAnsi="Arial" w:cs="Arial"/>
          <w:b/>
        </w:rPr>
        <w:t>LISTA DE VERIFICAÇÃO</w:t>
      </w:r>
      <w:r w:rsidRPr="0020133F">
        <w:rPr>
          <w:rStyle w:val="Refdenotaderodap"/>
          <w:rFonts w:ascii="Arial" w:hAnsi="Arial" w:cs="Arial"/>
          <w:b/>
        </w:rPr>
        <w:footnoteReference w:id="1"/>
      </w:r>
    </w:p>
    <w:p w14:paraId="2B683010" w14:textId="77777777" w:rsidR="00F924A3" w:rsidRPr="0020133F" w:rsidRDefault="00F924A3" w:rsidP="00F924A3">
      <w:pPr>
        <w:spacing w:line="240" w:lineRule="auto"/>
        <w:jc w:val="center"/>
        <w:rPr>
          <w:rFonts w:ascii="Arial" w:hAnsi="Arial" w:cs="Arial"/>
        </w:rPr>
      </w:pPr>
      <w:r w:rsidRPr="0020133F">
        <w:rPr>
          <w:rFonts w:ascii="Arial" w:hAnsi="Arial" w:cs="Arial"/>
        </w:rPr>
        <w:t>(Inexigibilidades e Dispensas de licitação em geral)</w:t>
      </w:r>
    </w:p>
    <w:p w14:paraId="57089CFE" w14:textId="77777777" w:rsidR="00F924A3" w:rsidRPr="0020133F" w:rsidRDefault="00F924A3" w:rsidP="00F924A3">
      <w:pPr>
        <w:spacing w:line="240" w:lineRule="auto"/>
        <w:rPr>
          <w:rFonts w:ascii="Arial" w:hAnsi="Arial" w:cs="Arial"/>
        </w:rPr>
      </w:pPr>
    </w:p>
    <w:p w14:paraId="007BAB8C"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 xml:space="preserve">* Lista 1 – Preenchida em </w:t>
      </w:r>
      <w:r w:rsidRPr="0020133F">
        <w:rPr>
          <w:rFonts w:ascii="Arial" w:hAnsi="Arial" w:cs="Arial"/>
          <w:b/>
          <w:bCs/>
          <w:sz w:val="22"/>
          <w:szCs w:val="22"/>
        </w:rPr>
        <w:t>todas</w:t>
      </w:r>
      <w:r w:rsidRPr="0020133F">
        <w:rPr>
          <w:rFonts w:ascii="Arial" w:hAnsi="Arial" w:cs="Arial"/>
          <w:sz w:val="22"/>
          <w:szCs w:val="22"/>
        </w:rPr>
        <w:t xml:space="preserve"> as contratações diretas;</w:t>
      </w:r>
    </w:p>
    <w:p w14:paraId="2370C339"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 xml:space="preserve">* Lista 2A – Preenchida em contratação por </w:t>
      </w:r>
      <w:r w:rsidRPr="0020133F">
        <w:rPr>
          <w:rFonts w:ascii="Arial" w:hAnsi="Arial" w:cs="Arial"/>
          <w:b/>
          <w:bCs/>
          <w:sz w:val="22"/>
          <w:szCs w:val="22"/>
        </w:rPr>
        <w:t>inexigibilidade</w:t>
      </w:r>
      <w:r w:rsidRPr="0020133F">
        <w:rPr>
          <w:rFonts w:ascii="Arial" w:hAnsi="Arial" w:cs="Arial"/>
          <w:sz w:val="22"/>
          <w:szCs w:val="22"/>
        </w:rPr>
        <w:t>;</w:t>
      </w:r>
    </w:p>
    <w:p w14:paraId="37FE1F60"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 xml:space="preserve">* Lista 2B – Preenchida em contratação por </w:t>
      </w:r>
      <w:r w:rsidRPr="0020133F">
        <w:rPr>
          <w:rFonts w:ascii="Arial" w:hAnsi="Arial" w:cs="Arial"/>
          <w:b/>
          <w:bCs/>
          <w:sz w:val="22"/>
          <w:szCs w:val="22"/>
        </w:rPr>
        <w:t>dispensa</w:t>
      </w:r>
      <w:r w:rsidRPr="0020133F">
        <w:rPr>
          <w:rFonts w:ascii="Arial" w:hAnsi="Arial" w:cs="Arial"/>
          <w:sz w:val="22"/>
          <w:szCs w:val="22"/>
        </w:rPr>
        <w:t>.</w:t>
      </w:r>
    </w:p>
    <w:p w14:paraId="2B0677A9" w14:textId="77777777" w:rsidR="00F924A3" w:rsidRPr="0020133F" w:rsidRDefault="00F924A3" w:rsidP="00F924A3">
      <w:pPr>
        <w:pStyle w:val="Standard"/>
        <w:widowControl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29"/>
        <w:gridCol w:w="4765"/>
      </w:tblGrid>
      <w:tr w:rsidR="00F924A3" w:rsidRPr="0020133F" w14:paraId="4E349BFB" w14:textId="77777777" w:rsidTr="0085015C">
        <w:tc>
          <w:tcPr>
            <w:tcW w:w="2195" w:type="pct"/>
            <w:tcMar>
              <w:top w:w="55" w:type="dxa"/>
              <w:left w:w="55" w:type="dxa"/>
              <w:bottom w:w="55" w:type="dxa"/>
              <w:right w:w="55" w:type="dxa"/>
            </w:tcMar>
          </w:tcPr>
          <w:p w14:paraId="32295F05" w14:textId="77777777" w:rsidR="00F924A3" w:rsidRPr="0020133F" w:rsidRDefault="00F924A3" w:rsidP="00F924A3">
            <w:pPr>
              <w:pStyle w:val="TableContents"/>
              <w:rPr>
                <w:rFonts w:ascii="Arial" w:hAnsi="Arial" w:cs="Arial"/>
                <w:b/>
                <w:bCs/>
                <w:color w:val="355269"/>
                <w:sz w:val="22"/>
                <w:szCs w:val="22"/>
              </w:rPr>
            </w:pPr>
            <w:r w:rsidRPr="0020133F">
              <w:rPr>
                <w:rFonts w:ascii="Arial" w:hAnsi="Arial" w:cs="Arial"/>
                <w:b/>
                <w:bCs/>
                <w:color w:val="355269"/>
                <w:sz w:val="22"/>
                <w:szCs w:val="22"/>
              </w:rPr>
              <w:t>TIPO DE CONTRATAÇÃO</w:t>
            </w:r>
          </w:p>
          <w:p w14:paraId="782F075F" w14:textId="77777777" w:rsidR="00F924A3" w:rsidRPr="0020133F" w:rsidRDefault="00F924A3" w:rsidP="00F924A3">
            <w:pPr>
              <w:pStyle w:val="TableContents"/>
              <w:jc w:val="center"/>
              <w:rPr>
                <w:rFonts w:ascii="Arial" w:hAnsi="Arial" w:cs="Arial"/>
                <w:b/>
                <w:bCs/>
                <w:color w:val="355269"/>
                <w:sz w:val="22"/>
                <w:szCs w:val="22"/>
              </w:rPr>
            </w:pPr>
          </w:p>
        </w:tc>
        <w:tc>
          <w:tcPr>
            <w:tcW w:w="2805" w:type="pct"/>
            <w:tcMar>
              <w:top w:w="55" w:type="dxa"/>
              <w:left w:w="55" w:type="dxa"/>
              <w:bottom w:w="55" w:type="dxa"/>
              <w:right w:w="55" w:type="dxa"/>
            </w:tcMar>
            <w:hideMark/>
          </w:tcPr>
          <w:p w14:paraId="3F3ACF6F" w14:textId="77777777" w:rsidR="00F924A3" w:rsidRPr="0020133F" w:rsidRDefault="00F924A3" w:rsidP="00F924A3">
            <w:pPr>
              <w:pStyle w:val="TableContents"/>
              <w:rPr>
                <w:rFonts w:ascii="Arial" w:hAnsi="Arial" w:cs="Arial"/>
                <w:b/>
                <w:bCs/>
                <w:color w:val="355269"/>
                <w:sz w:val="22"/>
                <w:szCs w:val="22"/>
              </w:rPr>
            </w:pPr>
            <w:r w:rsidRPr="0020133F">
              <w:rPr>
                <w:rFonts w:ascii="Arial" w:hAnsi="Arial" w:cs="Arial"/>
                <w:b/>
                <w:bCs/>
                <w:color w:val="355269"/>
                <w:sz w:val="22"/>
                <w:szCs w:val="22"/>
              </w:rPr>
              <w:t>LISTAS A SEREM PREENCHIDAS</w:t>
            </w:r>
          </w:p>
        </w:tc>
      </w:tr>
      <w:tr w:rsidR="00F924A3" w:rsidRPr="0020133F" w14:paraId="7539D785" w14:textId="77777777" w:rsidTr="0085015C">
        <w:tc>
          <w:tcPr>
            <w:tcW w:w="2195" w:type="pct"/>
            <w:tcMar>
              <w:top w:w="55" w:type="dxa"/>
              <w:left w:w="55" w:type="dxa"/>
              <w:bottom w:w="55" w:type="dxa"/>
              <w:right w:w="55" w:type="dxa"/>
            </w:tcMar>
            <w:hideMark/>
          </w:tcPr>
          <w:p w14:paraId="5350D109" w14:textId="77777777" w:rsidR="00F924A3" w:rsidRPr="0020133F" w:rsidRDefault="00F924A3" w:rsidP="00F924A3">
            <w:pPr>
              <w:pStyle w:val="TableContents"/>
              <w:jc w:val="both"/>
              <w:rPr>
                <w:rFonts w:ascii="Arial" w:hAnsi="Arial" w:cs="Arial"/>
                <w:sz w:val="22"/>
                <w:szCs w:val="22"/>
              </w:rPr>
            </w:pPr>
            <w:r w:rsidRPr="0020133F">
              <w:rPr>
                <w:rFonts w:ascii="Arial" w:hAnsi="Arial" w:cs="Arial"/>
                <w:sz w:val="22"/>
                <w:szCs w:val="22"/>
              </w:rPr>
              <w:t>Inexigibilidade</w:t>
            </w:r>
          </w:p>
        </w:tc>
        <w:tc>
          <w:tcPr>
            <w:tcW w:w="2805" w:type="pct"/>
            <w:tcMar>
              <w:top w:w="55" w:type="dxa"/>
              <w:left w:w="55" w:type="dxa"/>
              <w:bottom w:w="55" w:type="dxa"/>
              <w:right w:w="55" w:type="dxa"/>
            </w:tcMar>
            <w:hideMark/>
          </w:tcPr>
          <w:p w14:paraId="5E7032D7"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Lista 1</w:t>
            </w:r>
          </w:p>
          <w:p w14:paraId="115B4384"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Lista 2A</w:t>
            </w:r>
          </w:p>
        </w:tc>
      </w:tr>
      <w:tr w:rsidR="00F924A3" w:rsidRPr="0020133F" w14:paraId="0C396561" w14:textId="77777777" w:rsidTr="0085015C">
        <w:tc>
          <w:tcPr>
            <w:tcW w:w="2195" w:type="pct"/>
            <w:tcMar>
              <w:top w:w="55" w:type="dxa"/>
              <w:left w:w="55" w:type="dxa"/>
              <w:bottom w:w="55" w:type="dxa"/>
              <w:right w:w="55" w:type="dxa"/>
            </w:tcMar>
            <w:hideMark/>
          </w:tcPr>
          <w:p w14:paraId="470E0ED7" w14:textId="77777777" w:rsidR="00F924A3" w:rsidRPr="0020133F" w:rsidRDefault="00F924A3" w:rsidP="00F924A3">
            <w:pPr>
              <w:pStyle w:val="TableContents"/>
              <w:jc w:val="both"/>
              <w:rPr>
                <w:rFonts w:ascii="Arial" w:hAnsi="Arial" w:cs="Arial"/>
                <w:sz w:val="22"/>
                <w:szCs w:val="22"/>
              </w:rPr>
            </w:pPr>
            <w:r w:rsidRPr="0020133F">
              <w:rPr>
                <w:rFonts w:ascii="Arial" w:hAnsi="Arial" w:cs="Arial"/>
                <w:sz w:val="22"/>
                <w:szCs w:val="22"/>
              </w:rPr>
              <w:t>Dispensa</w:t>
            </w:r>
          </w:p>
        </w:tc>
        <w:tc>
          <w:tcPr>
            <w:tcW w:w="2805" w:type="pct"/>
            <w:tcMar>
              <w:top w:w="55" w:type="dxa"/>
              <w:left w:w="55" w:type="dxa"/>
              <w:bottom w:w="55" w:type="dxa"/>
              <w:right w:w="55" w:type="dxa"/>
            </w:tcMar>
            <w:hideMark/>
          </w:tcPr>
          <w:p w14:paraId="015C1BF6"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Lista 1</w:t>
            </w:r>
          </w:p>
          <w:p w14:paraId="45A95547" w14:textId="77777777" w:rsidR="00F924A3" w:rsidRPr="0020133F" w:rsidRDefault="00F924A3" w:rsidP="00F924A3">
            <w:pPr>
              <w:pStyle w:val="Standard"/>
              <w:widowControl w:val="0"/>
              <w:jc w:val="both"/>
              <w:rPr>
                <w:rFonts w:ascii="Arial" w:hAnsi="Arial" w:cs="Arial"/>
                <w:sz w:val="22"/>
                <w:szCs w:val="22"/>
              </w:rPr>
            </w:pPr>
            <w:r w:rsidRPr="0020133F">
              <w:rPr>
                <w:rFonts w:ascii="Arial" w:hAnsi="Arial" w:cs="Arial"/>
                <w:sz w:val="22"/>
                <w:szCs w:val="22"/>
              </w:rPr>
              <w:t>Lista 2B</w:t>
            </w:r>
          </w:p>
        </w:tc>
      </w:tr>
    </w:tbl>
    <w:p w14:paraId="10F2FE5A" w14:textId="77777777" w:rsidR="00F924A3" w:rsidRPr="0020133F" w:rsidRDefault="00F924A3" w:rsidP="00F924A3">
      <w:pPr>
        <w:spacing w:line="240" w:lineRule="auto"/>
        <w:rPr>
          <w:rFonts w:ascii="Arial" w:hAnsi="Arial" w:cs="Arial"/>
        </w:rPr>
      </w:pPr>
    </w:p>
    <w:p w14:paraId="55147A71" w14:textId="77777777" w:rsidR="00F924A3" w:rsidRPr="0020133F" w:rsidRDefault="00F924A3" w:rsidP="00F924A3">
      <w:pPr>
        <w:spacing w:line="240" w:lineRule="auto"/>
        <w:rPr>
          <w:rFonts w:ascii="Arial" w:hAnsi="Arial" w:cs="Arial"/>
        </w:rPr>
      </w:pPr>
    </w:p>
    <w:tbl>
      <w:tblPr>
        <w:tblStyle w:val="Tabelacomgrade"/>
        <w:tblW w:w="5000" w:type="pct"/>
        <w:shd w:val="clear" w:color="auto" w:fill="FFFF99"/>
        <w:tblLook w:val="04A0" w:firstRow="1" w:lastRow="0" w:firstColumn="1" w:lastColumn="0" w:noHBand="0" w:noVBand="1"/>
      </w:tblPr>
      <w:tblGrid>
        <w:gridCol w:w="8494"/>
      </w:tblGrid>
      <w:tr w:rsidR="00F924A3" w:rsidRPr="0020133F" w14:paraId="7CADD70A" w14:textId="77777777" w:rsidTr="0085015C">
        <w:tc>
          <w:tcPr>
            <w:tcW w:w="5000" w:type="pct"/>
            <w:shd w:val="clear" w:color="auto" w:fill="FFFF99"/>
          </w:tcPr>
          <w:p w14:paraId="0DAA204A" w14:textId="77777777" w:rsidR="00F924A3" w:rsidRPr="0020133F" w:rsidRDefault="00F924A3" w:rsidP="00F924A3">
            <w:pPr>
              <w:spacing w:line="240" w:lineRule="auto"/>
              <w:jc w:val="center"/>
              <w:rPr>
                <w:rFonts w:ascii="Arial" w:hAnsi="Arial" w:cs="Arial"/>
                <w:b/>
              </w:rPr>
            </w:pPr>
            <w:r w:rsidRPr="0020133F">
              <w:rPr>
                <w:rFonts w:ascii="Arial" w:hAnsi="Arial" w:cs="Arial"/>
                <w:b/>
              </w:rPr>
              <w:t>Notas explicativas</w:t>
            </w:r>
          </w:p>
          <w:p w14:paraId="52A56530" w14:textId="77777777" w:rsidR="00F924A3" w:rsidRPr="0020133F" w:rsidRDefault="00F924A3" w:rsidP="00F924A3">
            <w:pPr>
              <w:spacing w:line="240" w:lineRule="auto"/>
              <w:rPr>
                <w:rFonts w:ascii="Arial" w:hAnsi="Arial" w:cs="Arial"/>
              </w:rPr>
            </w:pPr>
          </w:p>
          <w:p w14:paraId="2E27C605" w14:textId="148851E7" w:rsidR="00F924A3" w:rsidRPr="0020133F" w:rsidRDefault="00F924A3" w:rsidP="00F924A3">
            <w:pPr>
              <w:spacing w:line="240" w:lineRule="auto"/>
              <w:rPr>
                <w:rFonts w:ascii="Arial" w:hAnsi="Arial" w:cs="Arial"/>
              </w:rPr>
            </w:pPr>
            <w:r w:rsidRPr="0020133F">
              <w:rPr>
                <w:rFonts w:ascii="Arial" w:hAnsi="Arial" w:cs="Arial"/>
              </w:rPr>
              <w:t xml:space="preserve">A presente lista de verificação foi elaborada com base na disciplina conferida pela Lei nº 14.133/21 e pelo Decreto Municipal ° </w:t>
            </w:r>
            <w:r w:rsidR="00AF36B0" w:rsidRPr="0020133F">
              <w:rPr>
                <w:rFonts w:ascii="Arial" w:hAnsi="Arial" w:cs="Arial"/>
              </w:rPr>
              <w:t xml:space="preserve">035/2025 </w:t>
            </w:r>
            <w:r w:rsidRPr="0020133F">
              <w:rPr>
                <w:rFonts w:ascii="Arial" w:hAnsi="Arial" w:cs="Arial"/>
              </w:rPr>
              <w:t>às hipóteses de inexigibilidade e de dispensa de licitação.</w:t>
            </w:r>
          </w:p>
          <w:p w14:paraId="46E470A7" w14:textId="77777777" w:rsidR="00F924A3" w:rsidRPr="0020133F" w:rsidRDefault="00F924A3" w:rsidP="00F924A3">
            <w:pPr>
              <w:spacing w:line="240" w:lineRule="auto"/>
              <w:rPr>
                <w:rFonts w:ascii="Arial" w:hAnsi="Arial" w:cs="Arial"/>
              </w:rPr>
            </w:pPr>
          </w:p>
          <w:p w14:paraId="44C29168" w14:textId="77777777" w:rsidR="00F924A3" w:rsidRPr="0020133F" w:rsidRDefault="00F924A3" w:rsidP="00F924A3">
            <w:pPr>
              <w:spacing w:line="240" w:lineRule="auto"/>
              <w:rPr>
                <w:rFonts w:ascii="Arial" w:hAnsi="Arial" w:cs="Arial"/>
              </w:rPr>
            </w:pPr>
            <w:r w:rsidRPr="0020133F">
              <w:rPr>
                <w:rFonts w:ascii="Arial" w:hAnsi="Arial" w:cs="Arial"/>
              </w:rPr>
              <w:t>A presente lista pressupõe a utilização dos modelos de editais, contratos e termos de referência aprovados pela Procuradoria Municipal, uma vez que tais modelos cumprem os requisitos legais essenciais, dispensando sua verificação específica</w:t>
            </w:r>
            <w:r w:rsidRPr="0020133F">
              <w:rPr>
                <w:rStyle w:val="Refdenotadefim"/>
                <w:rFonts w:ascii="Arial" w:hAnsi="Arial" w:cs="Arial"/>
              </w:rPr>
              <w:endnoteReference w:id="1"/>
            </w:r>
            <w:r w:rsidRPr="0020133F">
              <w:rPr>
                <w:rFonts w:ascii="Arial" w:hAnsi="Arial" w:cs="Arial"/>
              </w:rPr>
              <w:t>.</w:t>
            </w:r>
          </w:p>
          <w:p w14:paraId="77511B58" w14:textId="77777777" w:rsidR="00F924A3" w:rsidRPr="0020133F" w:rsidRDefault="00F924A3" w:rsidP="00F924A3">
            <w:pPr>
              <w:spacing w:line="240" w:lineRule="auto"/>
              <w:rPr>
                <w:rFonts w:ascii="Arial" w:hAnsi="Arial" w:cs="Arial"/>
              </w:rPr>
            </w:pPr>
          </w:p>
          <w:p w14:paraId="7D92F3A1" w14:textId="77777777" w:rsidR="00F924A3" w:rsidRPr="0020133F" w:rsidRDefault="00F924A3" w:rsidP="00F924A3">
            <w:pPr>
              <w:spacing w:line="240" w:lineRule="auto"/>
              <w:rPr>
                <w:rFonts w:ascii="Arial" w:hAnsi="Arial" w:cs="Arial"/>
              </w:rPr>
            </w:pPr>
            <w:r w:rsidRPr="0020133F">
              <w:rPr>
                <w:rFonts w:ascii="Arial" w:hAnsi="Arial" w:cs="Arial"/>
              </w:rPr>
              <w:t>A lista deve ser preenchida pelo órgão contratante como instrumento de transparência e eficiência durante a fase de instrução do processo para permitir a conferência das exigências mínimas nela contidas, devendo ser juntada ao processo.</w:t>
            </w:r>
          </w:p>
          <w:p w14:paraId="099960A7" w14:textId="77777777" w:rsidR="00F924A3" w:rsidRPr="0020133F" w:rsidRDefault="00F924A3" w:rsidP="00F924A3">
            <w:pPr>
              <w:spacing w:line="240" w:lineRule="auto"/>
              <w:rPr>
                <w:rFonts w:ascii="Arial" w:hAnsi="Arial" w:cs="Arial"/>
              </w:rPr>
            </w:pPr>
          </w:p>
          <w:p w14:paraId="5C1D8F34" w14:textId="77777777" w:rsidR="00F924A3" w:rsidRPr="0020133F" w:rsidRDefault="00F924A3" w:rsidP="00F924A3">
            <w:pPr>
              <w:spacing w:line="240" w:lineRule="auto"/>
              <w:rPr>
                <w:rFonts w:ascii="Arial" w:hAnsi="Arial" w:cs="Arial"/>
              </w:rPr>
            </w:pPr>
            <w:r w:rsidRPr="0020133F">
              <w:rPr>
                <w:rFonts w:ascii="Arial" w:hAnsi="Arial" w:cs="Arial"/>
              </w:rPr>
              <w:t>Foram elaboradas 2</w:t>
            </w:r>
            <w:r w:rsidRPr="0020133F">
              <w:rPr>
                <w:rFonts w:ascii="Arial" w:hAnsi="Arial" w:cs="Arial"/>
                <w:b/>
                <w:bCs/>
              </w:rPr>
              <w:t xml:space="preserve"> (cinco) listas</w:t>
            </w:r>
            <w:r w:rsidRPr="0020133F">
              <w:rPr>
                <w:rFonts w:ascii="Arial" w:hAnsi="Arial" w:cs="Arial"/>
              </w:rPr>
              <w:t xml:space="preserve"> distintas.</w:t>
            </w:r>
          </w:p>
          <w:p w14:paraId="750BA1FE" w14:textId="77777777" w:rsidR="00F924A3" w:rsidRPr="0020133F" w:rsidRDefault="00F924A3" w:rsidP="00F924A3">
            <w:pPr>
              <w:spacing w:line="240" w:lineRule="auto"/>
              <w:rPr>
                <w:rFonts w:ascii="Arial" w:hAnsi="Arial" w:cs="Arial"/>
              </w:rPr>
            </w:pPr>
          </w:p>
          <w:p w14:paraId="5A5280E3" w14:textId="77777777" w:rsidR="00F924A3" w:rsidRPr="0020133F" w:rsidRDefault="00F924A3" w:rsidP="00F924A3">
            <w:pPr>
              <w:spacing w:line="240" w:lineRule="auto"/>
              <w:rPr>
                <w:rFonts w:ascii="Arial" w:hAnsi="Arial" w:cs="Arial"/>
              </w:rPr>
            </w:pPr>
            <w:r w:rsidRPr="0020133F">
              <w:rPr>
                <w:rFonts w:ascii="Arial" w:hAnsi="Arial" w:cs="Arial"/>
              </w:rPr>
              <w:t xml:space="preserve">A primeira traz os elementos </w:t>
            </w:r>
            <w:r w:rsidRPr="0020133F">
              <w:rPr>
                <w:rFonts w:ascii="Arial" w:hAnsi="Arial" w:cs="Arial"/>
                <w:b/>
              </w:rPr>
              <w:t>comuns</w:t>
            </w:r>
            <w:r w:rsidRPr="0020133F">
              <w:rPr>
                <w:rFonts w:ascii="Arial" w:hAnsi="Arial" w:cs="Arial"/>
              </w:rPr>
              <w:t xml:space="preserve"> que devem constar em todos os procedimentos de contratação direta. </w:t>
            </w:r>
          </w:p>
          <w:p w14:paraId="2A2768CC" w14:textId="77777777" w:rsidR="00F924A3" w:rsidRPr="0020133F" w:rsidRDefault="00F924A3" w:rsidP="00F924A3">
            <w:pPr>
              <w:spacing w:line="240" w:lineRule="auto"/>
              <w:rPr>
                <w:rFonts w:ascii="Arial" w:hAnsi="Arial" w:cs="Arial"/>
              </w:rPr>
            </w:pPr>
          </w:p>
          <w:p w14:paraId="44EC15E7" w14:textId="77777777" w:rsidR="00F924A3" w:rsidRPr="0020133F" w:rsidRDefault="00F924A3" w:rsidP="00F924A3">
            <w:pPr>
              <w:spacing w:line="240" w:lineRule="auto"/>
              <w:rPr>
                <w:rFonts w:ascii="Arial" w:hAnsi="Arial" w:cs="Arial"/>
              </w:rPr>
            </w:pPr>
            <w:r w:rsidRPr="0020133F">
              <w:rPr>
                <w:rFonts w:ascii="Arial" w:hAnsi="Arial" w:cs="Arial"/>
              </w:rPr>
              <w:t>Além do preenchimento da primeira lista, o agente deverá preencher obrigatoriamente uma das duas listas seguintes, conforme se trate de inexigibilidade ou dispensa, ou seja, deverá preencher a lista 2A ou a lista 2B.</w:t>
            </w:r>
          </w:p>
          <w:p w14:paraId="301116CF" w14:textId="77777777" w:rsidR="00F924A3" w:rsidRPr="0020133F" w:rsidRDefault="00F924A3" w:rsidP="00F924A3">
            <w:pPr>
              <w:spacing w:line="240" w:lineRule="auto"/>
              <w:rPr>
                <w:rFonts w:ascii="Arial" w:hAnsi="Arial" w:cs="Arial"/>
              </w:rPr>
            </w:pPr>
          </w:p>
          <w:p w14:paraId="1AA4DF83" w14:textId="77777777" w:rsidR="00F924A3" w:rsidRPr="0020133F" w:rsidRDefault="00F924A3" w:rsidP="00F924A3">
            <w:pPr>
              <w:spacing w:line="240" w:lineRule="auto"/>
              <w:rPr>
                <w:rFonts w:ascii="Arial" w:hAnsi="Arial" w:cs="Arial"/>
              </w:rPr>
            </w:pPr>
            <w:r w:rsidRPr="0020133F">
              <w:rPr>
                <w:rFonts w:ascii="Arial" w:hAnsi="Arial" w:cs="Arial"/>
              </w:rPr>
              <w:t>As seções e/ou listas específicas que não forem aplicáveis ao presente caso deverão ser removidas.</w:t>
            </w:r>
          </w:p>
          <w:p w14:paraId="421F7609" w14:textId="77777777" w:rsidR="00F924A3" w:rsidRPr="0020133F" w:rsidRDefault="00F924A3" w:rsidP="00F924A3">
            <w:pPr>
              <w:spacing w:line="240" w:lineRule="auto"/>
              <w:rPr>
                <w:rFonts w:ascii="Arial" w:hAnsi="Arial" w:cs="Arial"/>
              </w:rPr>
            </w:pPr>
          </w:p>
          <w:p w14:paraId="4C00221E" w14:textId="77777777" w:rsidR="00F924A3" w:rsidRPr="0020133F" w:rsidRDefault="00F924A3" w:rsidP="00F924A3">
            <w:pPr>
              <w:spacing w:line="240" w:lineRule="auto"/>
              <w:rPr>
                <w:rFonts w:ascii="Arial" w:hAnsi="Arial" w:cs="Arial"/>
              </w:rPr>
            </w:pPr>
            <w:r w:rsidRPr="0020133F">
              <w:rPr>
                <w:rFonts w:ascii="Arial" w:hAnsi="Arial" w:cs="Arial"/>
              </w:rPr>
              <w:lastRenderedPageBreak/>
              <w:t>A coluna “Atende plenamente a exigência?” deverá ser preenchida apenas com as respostas pré-definidas no formulário, sendo:</w:t>
            </w:r>
          </w:p>
          <w:p w14:paraId="3C29B37D" w14:textId="77777777" w:rsidR="00F924A3" w:rsidRPr="0020133F" w:rsidRDefault="00F924A3" w:rsidP="00F924A3">
            <w:pPr>
              <w:spacing w:line="240" w:lineRule="auto"/>
              <w:rPr>
                <w:rFonts w:ascii="Arial" w:hAnsi="Arial" w:cs="Arial"/>
              </w:rPr>
            </w:pPr>
            <w:r w:rsidRPr="0020133F">
              <w:rPr>
                <w:rFonts w:ascii="Arial" w:hAnsi="Arial" w:cs="Arial"/>
              </w:rPr>
              <w:t>Sim: atende plenamente a exigência</w:t>
            </w:r>
          </w:p>
          <w:p w14:paraId="26D78D0A" w14:textId="77777777" w:rsidR="00F924A3" w:rsidRPr="0020133F" w:rsidRDefault="00F924A3" w:rsidP="00F924A3">
            <w:pPr>
              <w:spacing w:line="240" w:lineRule="auto"/>
              <w:ind w:left="878"/>
              <w:rPr>
                <w:rFonts w:ascii="Arial" w:hAnsi="Arial" w:cs="Arial"/>
              </w:rPr>
            </w:pPr>
            <w:r w:rsidRPr="0020133F">
              <w:rPr>
                <w:rFonts w:ascii="Arial" w:hAnsi="Arial" w:cs="Arial"/>
              </w:rPr>
              <w:t>Não: não atende plenamente a exigência</w:t>
            </w:r>
          </w:p>
          <w:p w14:paraId="364A8F2D" w14:textId="77777777" w:rsidR="00F924A3" w:rsidRPr="0020133F" w:rsidRDefault="00F924A3" w:rsidP="00F924A3">
            <w:pPr>
              <w:spacing w:line="240" w:lineRule="auto"/>
              <w:ind w:left="878"/>
              <w:rPr>
                <w:rFonts w:ascii="Arial" w:hAnsi="Arial" w:cs="Arial"/>
              </w:rPr>
            </w:pPr>
            <w:r w:rsidRPr="0020133F">
              <w:rPr>
                <w:rFonts w:ascii="Arial" w:hAnsi="Arial" w:cs="Arial"/>
              </w:rPr>
              <w:t>Não se aplica: a exigência não é feita para o caso analisado</w:t>
            </w:r>
          </w:p>
          <w:p w14:paraId="65638351" w14:textId="77777777" w:rsidR="00F924A3" w:rsidRPr="0020133F" w:rsidRDefault="00F924A3" w:rsidP="00F924A3">
            <w:pPr>
              <w:spacing w:line="240" w:lineRule="auto"/>
              <w:rPr>
                <w:rFonts w:ascii="Arial" w:hAnsi="Arial" w:cs="Arial"/>
                <w:color w:val="FF0000"/>
              </w:rPr>
            </w:pPr>
          </w:p>
          <w:p w14:paraId="35B1AFB1" w14:textId="77777777" w:rsidR="00F924A3" w:rsidRPr="0020133F" w:rsidRDefault="00F924A3" w:rsidP="00F924A3">
            <w:pPr>
              <w:spacing w:line="240" w:lineRule="auto"/>
              <w:rPr>
                <w:rFonts w:ascii="Arial" w:hAnsi="Arial" w:cs="Arial"/>
              </w:rPr>
            </w:pPr>
            <w:r w:rsidRPr="0020133F">
              <w:rPr>
                <w:rFonts w:ascii="Arial" w:hAnsi="Arial" w:cs="Arial"/>
              </w:rPr>
              <w:t>Na utilização das listas deverão ser analisadas as consequências para cada negativa, se pode ser suprida mediante justificativa ou enquadramentos específicos, ou se deve haver complementação da instrução.</w:t>
            </w:r>
          </w:p>
        </w:tc>
      </w:tr>
    </w:tbl>
    <w:p w14:paraId="341F8E40" w14:textId="77777777" w:rsidR="00F924A3" w:rsidRPr="0020133F" w:rsidRDefault="00F924A3" w:rsidP="00F924A3">
      <w:pPr>
        <w:spacing w:line="240" w:lineRule="auto"/>
        <w:rPr>
          <w:rFonts w:ascii="Arial" w:hAnsi="Arial" w:cs="Arial"/>
        </w:rPr>
      </w:pPr>
    </w:p>
    <w:p w14:paraId="39A0EB37" w14:textId="77777777" w:rsidR="00F924A3" w:rsidRPr="0020133F" w:rsidRDefault="00F924A3" w:rsidP="00F924A3">
      <w:pPr>
        <w:spacing w:line="240" w:lineRule="auto"/>
        <w:rPr>
          <w:rFonts w:ascii="Arial" w:hAnsi="Arial" w:cs="Arial"/>
        </w:rPr>
      </w:pPr>
    </w:p>
    <w:p w14:paraId="6D6C7F22" w14:textId="77777777" w:rsidR="00F924A3" w:rsidRPr="0020133F" w:rsidRDefault="00F924A3" w:rsidP="00F924A3">
      <w:pPr>
        <w:spacing w:line="240" w:lineRule="auto"/>
        <w:rPr>
          <w:rFonts w:ascii="Arial" w:hAnsi="Arial" w:cs="Arial"/>
        </w:rPr>
      </w:pPr>
    </w:p>
    <w:tbl>
      <w:tblPr>
        <w:tblStyle w:val="Tabelacomgrade"/>
        <w:tblW w:w="0" w:type="auto"/>
        <w:tblLook w:val="04A0" w:firstRow="1" w:lastRow="0" w:firstColumn="1" w:lastColumn="0" w:noHBand="0" w:noVBand="1"/>
      </w:tblPr>
      <w:tblGrid>
        <w:gridCol w:w="3681"/>
        <w:gridCol w:w="3147"/>
        <w:gridCol w:w="1666"/>
      </w:tblGrid>
      <w:tr w:rsidR="00F924A3" w:rsidRPr="0020133F" w14:paraId="76FBBB78" w14:textId="77777777" w:rsidTr="00F924A3">
        <w:tc>
          <w:tcPr>
            <w:tcW w:w="3681" w:type="dxa"/>
            <w:shd w:val="clear" w:color="auto" w:fill="FFFF00"/>
          </w:tcPr>
          <w:p w14:paraId="7656399A" w14:textId="77777777" w:rsidR="00F924A3" w:rsidRPr="0020133F" w:rsidRDefault="00F924A3" w:rsidP="00F924A3">
            <w:pPr>
              <w:autoSpaceDE w:val="0"/>
              <w:autoSpaceDN w:val="0"/>
              <w:adjustRightInd w:val="0"/>
              <w:spacing w:line="240" w:lineRule="auto"/>
              <w:jc w:val="center"/>
              <w:rPr>
                <w:rFonts w:ascii="Arial" w:hAnsi="Arial" w:cs="Arial"/>
                <w:b/>
                <w:bCs/>
              </w:rPr>
            </w:pPr>
            <w:r w:rsidRPr="0020133F">
              <w:rPr>
                <w:rFonts w:ascii="Arial" w:hAnsi="Arial" w:cs="Arial"/>
                <w:b/>
              </w:rPr>
              <w:t>LISTA DE VERIFICAÇ</w:t>
            </w:r>
            <w:bookmarkStart w:id="0" w:name="_GoBack"/>
            <w:bookmarkEnd w:id="0"/>
            <w:r w:rsidRPr="0020133F">
              <w:rPr>
                <w:rFonts w:ascii="Arial" w:hAnsi="Arial" w:cs="Arial"/>
                <w:b/>
              </w:rPr>
              <w:t xml:space="preserve">ÃO 1 - </w:t>
            </w:r>
            <w:r w:rsidRPr="0020133F">
              <w:rPr>
                <w:rFonts w:ascii="Arial" w:hAnsi="Arial" w:cs="Arial"/>
                <w:b/>
                <w:bCs/>
              </w:rPr>
              <w:t xml:space="preserve">VERIFICAÇÃO </w:t>
            </w:r>
            <w:r w:rsidRPr="0020133F">
              <w:rPr>
                <w:rFonts w:ascii="Arial" w:hAnsi="Arial" w:cs="Arial"/>
                <w:b/>
                <w:bCs/>
                <w:u w:val="single"/>
              </w:rPr>
              <w:t>COMUM</w:t>
            </w:r>
            <w:r w:rsidRPr="0020133F">
              <w:rPr>
                <w:rFonts w:ascii="Arial" w:hAnsi="Arial" w:cs="Arial"/>
                <w:b/>
                <w:bCs/>
              </w:rPr>
              <w:t xml:space="preserve"> A TODAS AS CONTRATAÇÕES DIRETAS</w:t>
            </w:r>
          </w:p>
          <w:p w14:paraId="64ECCBB1" w14:textId="77777777" w:rsidR="00F924A3" w:rsidRPr="0020133F" w:rsidRDefault="00F924A3" w:rsidP="00F924A3">
            <w:pPr>
              <w:spacing w:line="240" w:lineRule="auto"/>
              <w:rPr>
                <w:rFonts w:ascii="Arial" w:hAnsi="Arial" w:cs="Arial"/>
              </w:rPr>
            </w:pPr>
          </w:p>
        </w:tc>
        <w:tc>
          <w:tcPr>
            <w:tcW w:w="3147" w:type="dxa"/>
            <w:shd w:val="clear" w:color="auto" w:fill="FFFF00"/>
          </w:tcPr>
          <w:p w14:paraId="6B4F4427" w14:textId="77777777" w:rsidR="00F924A3" w:rsidRPr="0020133F" w:rsidRDefault="00F924A3" w:rsidP="00F924A3">
            <w:pPr>
              <w:autoSpaceDE w:val="0"/>
              <w:autoSpaceDN w:val="0"/>
              <w:adjustRightInd w:val="0"/>
              <w:spacing w:line="240" w:lineRule="auto"/>
              <w:rPr>
                <w:rFonts w:ascii="Arial" w:hAnsi="Arial" w:cs="Arial"/>
              </w:rPr>
            </w:pPr>
            <w:r w:rsidRPr="0020133F">
              <w:rPr>
                <w:rFonts w:ascii="Arial" w:hAnsi="Arial" w:cs="Arial"/>
              </w:rPr>
              <w:t>Atende plenamente a exigência?</w:t>
            </w:r>
          </w:p>
          <w:p w14:paraId="5AF679DD" w14:textId="77777777" w:rsidR="00F924A3" w:rsidRPr="0020133F" w:rsidRDefault="00F924A3" w:rsidP="00F924A3">
            <w:pPr>
              <w:spacing w:line="240" w:lineRule="auto"/>
              <w:rPr>
                <w:rFonts w:ascii="Arial" w:hAnsi="Arial" w:cs="Arial"/>
              </w:rPr>
            </w:pPr>
            <w:r w:rsidRPr="0020133F">
              <w:rPr>
                <w:rFonts w:ascii="Arial" w:hAnsi="Arial" w:cs="Arial"/>
              </w:rPr>
              <w:t>(sim, não, não se aplica)</w:t>
            </w:r>
          </w:p>
        </w:tc>
        <w:tc>
          <w:tcPr>
            <w:tcW w:w="1666" w:type="dxa"/>
            <w:shd w:val="clear" w:color="auto" w:fill="FFFF00"/>
          </w:tcPr>
          <w:p w14:paraId="3CADEA21" w14:textId="77777777" w:rsidR="00F924A3" w:rsidRPr="0020133F" w:rsidRDefault="00F924A3" w:rsidP="00F924A3">
            <w:pPr>
              <w:spacing w:line="240" w:lineRule="auto"/>
              <w:rPr>
                <w:rFonts w:ascii="Arial" w:hAnsi="Arial" w:cs="Arial"/>
              </w:rPr>
            </w:pPr>
            <w:r w:rsidRPr="0020133F">
              <w:rPr>
                <w:rFonts w:ascii="Arial" w:hAnsi="Arial" w:cs="Arial"/>
              </w:rPr>
              <w:t>Indicação do local do processo em que foi atendida a exigência (folha)</w:t>
            </w:r>
          </w:p>
        </w:tc>
      </w:tr>
      <w:tr w:rsidR="00F924A3" w:rsidRPr="0020133F" w14:paraId="7C8F5379" w14:textId="77777777" w:rsidTr="00F924A3">
        <w:tc>
          <w:tcPr>
            <w:tcW w:w="3681" w:type="dxa"/>
          </w:tcPr>
          <w:p w14:paraId="3253CF60" w14:textId="77777777" w:rsidR="00F924A3" w:rsidRPr="0020133F" w:rsidRDefault="00F924A3" w:rsidP="00F924A3">
            <w:pPr>
              <w:spacing w:line="240" w:lineRule="auto"/>
              <w:rPr>
                <w:rFonts w:ascii="Arial" w:hAnsi="Arial" w:cs="Arial"/>
              </w:rPr>
            </w:pPr>
            <w:r w:rsidRPr="0020133F">
              <w:rPr>
                <w:rFonts w:ascii="Arial" w:hAnsi="Arial" w:cs="Arial"/>
              </w:rPr>
              <w:t>Foi certificado o atendimento do princípio da segregação de funções?</w:t>
            </w:r>
            <w:r w:rsidRPr="0020133F">
              <w:rPr>
                <w:rStyle w:val="Refdenotadefim"/>
                <w:rFonts w:ascii="Arial" w:hAnsi="Arial" w:cs="Arial"/>
              </w:rPr>
              <w:endnoteReference w:id="2"/>
            </w:r>
          </w:p>
        </w:tc>
        <w:tc>
          <w:tcPr>
            <w:tcW w:w="3147" w:type="dxa"/>
          </w:tcPr>
          <w:p w14:paraId="54475530"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F9BFEE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E8FF14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3277A65" w14:textId="77777777" w:rsidR="00F924A3" w:rsidRPr="0020133F" w:rsidRDefault="00F924A3" w:rsidP="00F924A3">
            <w:pPr>
              <w:spacing w:line="240" w:lineRule="auto"/>
              <w:rPr>
                <w:rFonts w:ascii="Arial" w:hAnsi="Arial" w:cs="Arial"/>
              </w:rPr>
            </w:pPr>
          </w:p>
        </w:tc>
      </w:tr>
      <w:tr w:rsidR="00F924A3" w:rsidRPr="0020133F" w14:paraId="2DA1BDB9" w14:textId="77777777" w:rsidTr="00F924A3">
        <w:tc>
          <w:tcPr>
            <w:tcW w:w="3681" w:type="dxa"/>
          </w:tcPr>
          <w:p w14:paraId="2182408B" w14:textId="77777777" w:rsidR="00F924A3" w:rsidRPr="0020133F" w:rsidRDefault="00F924A3" w:rsidP="00F924A3">
            <w:pPr>
              <w:spacing w:line="240" w:lineRule="auto"/>
              <w:rPr>
                <w:rFonts w:ascii="Arial" w:hAnsi="Arial" w:cs="Arial"/>
                <w:bCs/>
              </w:rPr>
            </w:pPr>
            <w:r w:rsidRPr="0020133F">
              <w:rPr>
                <w:rFonts w:ascii="Arial" w:hAnsi="Arial" w:cs="Arial"/>
              </w:rPr>
              <w:t>Consta Documento de Formalização de Demanda?</w:t>
            </w:r>
            <w:r w:rsidRPr="0020133F">
              <w:rPr>
                <w:rStyle w:val="Refdenotadefim"/>
                <w:rFonts w:ascii="Arial" w:hAnsi="Arial" w:cs="Arial"/>
              </w:rPr>
              <w:endnoteReference w:id="3"/>
            </w:r>
            <w:r w:rsidRPr="0020133F">
              <w:rPr>
                <w:rFonts w:ascii="Arial" w:hAnsi="Arial" w:cs="Arial"/>
              </w:rPr>
              <w:t xml:space="preserve"> </w:t>
            </w:r>
          </w:p>
        </w:tc>
        <w:tc>
          <w:tcPr>
            <w:tcW w:w="3147" w:type="dxa"/>
          </w:tcPr>
          <w:p w14:paraId="1CF2EA7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2E18B1A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0463AA16"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7E80C8BC" w14:textId="77777777" w:rsidR="00F924A3" w:rsidRPr="0020133F" w:rsidRDefault="00F924A3" w:rsidP="00F924A3">
            <w:pPr>
              <w:spacing w:line="240" w:lineRule="auto"/>
              <w:rPr>
                <w:rFonts w:ascii="Arial" w:hAnsi="Arial" w:cs="Arial"/>
              </w:rPr>
            </w:pPr>
          </w:p>
        </w:tc>
      </w:tr>
      <w:tr w:rsidR="00F924A3" w:rsidRPr="0020133F" w14:paraId="238ADCC6" w14:textId="77777777" w:rsidTr="00F924A3">
        <w:tc>
          <w:tcPr>
            <w:tcW w:w="3681" w:type="dxa"/>
          </w:tcPr>
          <w:p w14:paraId="30F82B90" w14:textId="77777777" w:rsidR="00F924A3" w:rsidRPr="0020133F" w:rsidRDefault="00F924A3" w:rsidP="00F924A3">
            <w:pPr>
              <w:spacing w:line="240" w:lineRule="auto"/>
              <w:rPr>
                <w:rFonts w:ascii="Arial" w:hAnsi="Arial" w:cs="Arial"/>
              </w:rPr>
            </w:pPr>
            <w:r w:rsidRPr="0020133F">
              <w:rPr>
                <w:rFonts w:ascii="Arial" w:hAnsi="Arial" w:cs="Arial"/>
              </w:rPr>
              <w:t>Foi certificado que objeto da contratação está contemplado no Plano de Contratações Anual, sempre que elaborado?</w:t>
            </w:r>
            <w:r w:rsidRPr="0020133F">
              <w:rPr>
                <w:rStyle w:val="Refdenotadefim"/>
                <w:rFonts w:ascii="Arial" w:hAnsi="Arial" w:cs="Arial"/>
              </w:rPr>
              <w:endnoteReference w:id="4"/>
            </w:r>
          </w:p>
        </w:tc>
        <w:tc>
          <w:tcPr>
            <w:tcW w:w="3147" w:type="dxa"/>
          </w:tcPr>
          <w:p w14:paraId="3BAC067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51818E5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23EDB3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706D1350" w14:textId="77777777" w:rsidR="00F924A3" w:rsidRPr="0020133F" w:rsidRDefault="00F924A3" w:rsidP="00F924A3">
            <w:pPr>
              <w:spacing w:line="240" w:lineRule="auto"/>
              <w:rPr>
                <w:rFonts w:ascii="Arial" w:hAnsi="Arial" w:cs="Arial"/>
              </w:rPr>
            </w:pPr>
          </w:p>
        </w:tc>
      </w:tr>
      <w:tr w:rsidR="00F924A3" w:rsidRPr="0020133F" w14:paraId="7979DD59" w14:textId="77777777" w:rsidTr="00F924A3">
        <w:tc>
          <w:tcPr>
            <w:tcW w:w="3681" w:type="dxa"/>
          </w:tcPr>
          <w:p w14:paraId="21446362" w14:textId="77777777" w:rsidR="00F924A3" w:rsidRPr="0020133F" w:rsidRDefault="00F924A3" w:rsidP="00F924A3">
            <w:pPr>
              <w:spacing w:line="240" w:lineRule="auto"/>
              <w:rPr>
                <w:rFonts w:ascii="Arial" w:hAnsi="Arial" w:cs="Arial"/>
              </w:rPr>
            </w:pPr>
            <w:r w:rsidRPr="0020133F">
              <w:rPr>
                <w:rFonts w:ascii="Arial" w:hAnsi="Arial" w:cs="Arial"/>
              </w:rPr>
              <w:t>Há Estudo Técnico Preliminar?</w:t>
            </w:r>
            <w:r w:rsidRPr="0020133F">
              <w:rPr>
                <w:rStyle w:val="Refdenotadefim"/>
                <w:rFonts w:ascii="Arial" w:hAnsi="Arial" w:cs="Arial"/>
              </w:rPr>
              <w:endnoteReference w:id="5"/>
            </w:r>
          </w:p>
        </w:tc>
        <w:tc>
          <w:tcPr>
            <w:tcW w:w="3147" w:type="dxa"/>
          </w:tcPr>
          <w:p w14:paraId="57A57D1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2BBE68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D88358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D79ECAF" w14:textId="77777777" w:rsidR="00F924A3" w:rsidRPr="0020133F" w:rsidRDefault="00F924A3" w:rsidP="00F924A3">
            <w:pPr>
              <w:spacing w:line="240" w:lineRule="auto"/>
              <w:rPr>
                <w:rFonts w:ascii="Arial" w:hAnsi="Arial" w:cs="Arial"/>
              </w:rPr>
            </w:pPr>
          </w:p>
        </w:tc>
      </w:tr>
      <w:tr w:rsidR="00F924A3" w:rsidRPr="0020133F" w14:paraId="776B2099" w14:textId="77777777" w:rsidTr="00F924A3">
        <w:tc>
          <w:tcPr>
            <w:tcW w:w="3681" w:type="dxa"/>
          </w:tcPr>
          <w:p w14:paraId="532D8F33" w14:textId="77777777" w:rsidR="00F924A3" w:rsidRPr="0020133F" w:rsidRDefault="00F924A3" w:rsidP="00F924A3">
            <w:pPr>
              <w:spacing w:line="240" w:lineRule="auto"/>
              <w:rPr>
                <w:rFonts w:ascii="Arial" w:hAnsi="Arial" w:cs="Arial"/>
              </w:rPr>
            </w:pPr>
            <w:r w:rsidRPr="0020133F">
              <w:rPr>
                <w:rFonts w:ascii="Arial" w:hAnsi="Arial" w:cs="Arial"/>
              </w:rPr>
              <w:t>O Estudo Técnico Preliminar contempla ao menos a descrição da necessidade, a estimativa do quantitativo, a estimativa do valor, a manifestação sobre o parcelamento e a manifestação sobre a viabilidade da contratação?</w:t>
            </w:r>
            <w:r w:rsidRPr="0020133F">
              <w:rPr>
                <w:rStyle w:val="Refdenotadefim"/>
                <w:rFonts w:ascii="Arial" w:hAnsi="Arial" w:cs="Arial"/>
              </w:rPr>
              <w:endnoteReference w:id="6"/>
            </w:r>
            <w:r w:rsidRPr="0020133F">
              <w:rPr>
                <w:rFonts w:ascii="Arial" w:hAnsi="Arial" w:cs="Arial"/>
              </w:rPr>
              <w:t xml:space="preserve"> </w:t>
            </w:r>
          </w:p>
        </w:tc>
        <w:tc>
          <w:tcPr>
            <w:tcW w:w="3147" w:type="dxa"/>
          </w:tcPr>
          <w:p w14:paraId="15DB78B6"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FB2A826"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3E97EF7"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4FB8964E" w14:textId="77777777" w:rsidR="00F924A3" w:rsidRPr="0020133F" w:rsidRDefault="00F924A3" w:rsidP="00F924A3">
            <w:pPr>
              <w:spacing w:line="240" w:lineRule="auto"/>
              <w:rPr>
                <w:rFonts w:ascii="Arial" w:hAnsi="Arial" w:cs="Arial"/>
              </w:rPr>
            </w:pPr>
          </w:p>
        </w:tc>
      </w:tr>
      <w:tr w:rsidR="00F924A3" w:rsidRPr="0020133F" w14:paraId="23B916FF" w14:textId="77777777" w:rsidTr="00F924A3">
        <w:tc>
          <w:tcPr>
            <w:tcW w:w="3681" w:type="dxa"/>
          </w:tcPr>
          <w:p w14:paraId="63CE8DDB" w14:textId="77777777" w:rsidR="00F924A3" w:rsidRPr="0020133F" w:rsidRDefault="00F924A3" w:rsidP="00F924A3">
            <w:pPr>
              <w:spacing w:line="240" w:lineRule="auto"/>
              <w:rPr>
                <w:rFonts w:ascii="Arial" w:hAnsi="Arial" w:cs="Arial"/>
              </w:rPr>
            </w:pPr>
            <w:r w:rsidRPr="0020133F">
              <w:rPr>
                <w:rFonts w:ascii="Arial" w:hAnsi="Arial" w:cs="Arial"/>
              </w:rPr>
              <w:t>Consta justificativa para a ausência dos itens não obrigatórios dos Estudos Técnicos Preliminares?</w:t>
            </w:r>
            <w:r w:rsidRPr="0020133F">
              <w:rPr>
                <w:rStyle w:val="Refdenotadefim"/>
                <w:rFonts w:ascii="Arial" w:hAnsi="Arial" w:cs="Arial"/>
              </w:rPr>
              <w:endnoteReference w:id="7"/>
            </w:r>
          </w:p>
        </w:tc>
        <w:tc>
          <w:tcPr>
            <w:tcW w:w="3147" w:type="dxa"/>
          </w:tcPr>
          <w:p w14:paraId="0625099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55ECAE9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3F258BA"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3342C62A" w14:textId="77777777" w:rsidR="00F924A3" w:rsidRPr="0020133F" w:rsidRDefault="00F924A3" w:rsidP="00F924A3">
            <w:pPr>
              <w:spacing w:line="240" w:lineRule="auto"/>
              <w:rPr>
                <w:rFonts w:ascii="Arial" w:hAnsi="Arial" w:cs="Arial"/>
              </w:rPr>
            </w:pPr>
          </w:p>
        </w:tc>
      </w:tr>
      <w:tr w:rsidR="00F924A3" w:rsidRPr="0020133F" w14:paraId="609E3DB8" w14:textId="77777777" w:rsidTr="00F924A3">
        <w:tc>
          <w:tcPr>
            <w:tcW w:w="3681" w:type="dxa"/>
          </w:tcPr>
          <w:p w14:paraId="0EB3F108" w14:textId="77777777" w:rsidR="00F924A3" w:rsidRPr="0020133F" w:rsidRDefault="00F924A3" w:rsidP="00F924A3">
            <w:pPr>
              <w:spacing w:line="240" w:lineRule="auto"/>
              <w:rPr>
                <w:rFonts w:ascii="Arial" w:hAnsi="Arial" w:cs="Arial"/>
              </w:rPr>
            </w:pPr>
            <w:r w:rsidRPr="0020133F">
              <w:rPr>
                <w:rFonts w:ascii="Arial" w:hAnsi="Arial" w:cs="Arial"/>
              </w:rPr>
              <w:t xml:space="preserve">Caso não exista o Estudo Técnico Preliminar, houve </w:t>
            </w:r>
            <w:r w:rsidRPr="0020133F">
              <w:rPr>
                <w:rFonts w:ascii="Arial" w:hAnsi="Arial" w:cs="Arial"/>
              </w:rPr>
              <w:lastRenderedPageBreak/>
              <w:t>manifestação justificando a ausência do documento?</w:t>
            </w:r>
            <w:r w:rsidRPr="0020133F">
              <w:rPr>
                <w:rStyle w:val="Refdenotadefim"/>
                <w:rFonts w:ascii="Arial" w:hAnsi="Arial" w:cs="Arial"/>
              </w:rPr>
              <w:endnoteReference w:id="8"/>
            </w:r>
          </w:p>
        </w:tc>
        <w:tc>
          <w:tcPr>
            <w:tcW w:w="3147" w:type="dxa"/>
          </w:tcPr>
          <w:p w14:paraId="283282D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lastRenderedPageBreak/>
              <w:t>Sim</w:t>
            </w:r>
          </w:p>
          <w:p w14:paraId="34D16DA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6167B44B"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27C9648" w14:textId="77777777" w:rsidR="00F924A3" w:rsidRPr="0020133F" w:rsidRDefault="00F924A3" w:rsidP="00F924A3">
            <w:pPr>
              <w:spacing w:line="240" w:lineRule="auto"/>
              <w:rPr>
                <w:rFonts w:ascii="Arial" w:hAnsi="Arial" w:cs="Arial"/>
              </w:rPr>
            </w:pPr>
          </w:p>
        </w:tc>
      </w:tr>
      <w:tr w:rsidR="00F924A3" w:rsidRPr="0020133F" w14:paraId="585C4EC3" w14:textId="77777777" w:rsidTr="00F924A3">
        <w:tc>
          <w:tcPr>
            <w:tcW w:w="3681" w:type="dxa"/>
          </w:tcPr>
          <w:p w14:paraId="31B29576" w14:textId="77777777" w:rsidR="00F924A3" w:rsidRPr="0020133F" w:rsidRDefault="00F924A3" w:rsidP="00F924A3">
            <w:pPr>
              <w:spacing w:line="240" w:lineRule="auto"/>
              <w:rPr>
                <w:rFonts w:ascii="Arial" w:hAnsi="Arial" w:cs="Arial"/>
              </w:rPr>
            </w:pPr>
            <w:r w:rsidRPr="0020133F">
              <w:rPr>
                <w:rFonts w:ascii="Arial" w:hAnsi="Arial" w:cs="Arial"/>
              </w:rPr>
              <w:t>Há Termo De Referência?</w:t>
            </w:r>
            <w:r w:rsidRPr="0020133F">
              <w:rPr>
                <w:rStyle w:val="Refdenotadefim"/>
                <w:rFonts w:ascii="Arial" w:hAnsi="Arial" w:cs="Arial"/>
              </w:rPr>
              <w:endnoteReference w:id="9"/>
            </w:r>
          </w:p>
        </w:tc>
        <w:tc>
          <w:tcPr>
            <w:tcW w:w="3147" w:type="dxa"/>
          </w:tcPr>
          <w:p w14:paraId="2B1C8CA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14C089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5CF2EF6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ED76576" w14:textId="77777777" w:rsidR="00F924A3" w:rsidRPr="0020133F" w:rsidRDefault="00F924A3" w:rsidP="00F924A3">
            <w:pPr>
              <w:spacing w:line="240" w:lineRule="auto"/>
              <w:rPr>
                <w:rFonts w:ascii="Arial" w:hAnsi="Arial" w:cs="Arial"/>
              </w:rPr>
            </w:pPr>
          </w:p>
        </w:tc>
      </w:tr>
      <w:tr w:rsidR="00F924A3" w:rsidRPr="0020133F" w14:paraId="7ACE1036" w14:textId="77777777" w:rsidTr="00F924A3">
        <w:tc>
          <w:tcPr>
            <w:tcW w:w="3681" w:type="dxa"/>
          </w:tcPr>
          <w:p w14:paraId="68466215" w14:textId="77777777" w:rsidR="00F924A3" w:rsidRPr="0020133F" w:rsidRDefault="00F924A3" w:rsidP="00F924A3">
            <w:pPr>
              <w:spacing w:line="240" w:lineRule="auto"/>
              <w:rPr>
                <w:rFonts w:ascii="Arial" w:hAnsi="Arial" w:cs="Arial"/>
              </w:rPr>
            </w:pPr>
            <w:r w:rsidRPr="0020133F">
              <w:rPr>
                <w:rFonts w:ascii="Arial" w:hAnsi="Arial" w:cs="Arial"/>
              </w:rPr>
              <w:t>Foi certificada a utilização de modelos de minutas padronizados de Termos de Referência da Assessoria Jurídica Municipal, ou as contidas no catálogo eletrônico de padronização, ou houve justificativa para sua não utilização?</w:t>
            </w:r>
            <w:r w:rsidRPr="0020133F">
              <w:rPr>
                <w:rStyle w:val="Refdenotadefim"/>
                <w:rFonts w:ascii="Arial" w:hAnsi="Arial" w:cs="Arial"/>
              </w:rPr>
              <w:endnoteReference w:id="10"/>
            </w:r>
          </w:p>
        </w:tc>
        <w:tc>
          <w:tcPr>
            <w:tcW w:w="3147" w:type="dxa"/>
          </w:tcPr>
          <w:p w14:paraId="6F2DB84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802CD1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E83A53B"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0B669E28" w14:textId="77777777" w:rsidR="00F924A3" w:rsidRPr="0020133F" w:rsidRDefault="00F924A3" w:rsidP="00F924A3">
            <w:pPr>
              <w:spacing w:line="240" w:lineRule="auto"/>
              <w:rPr>
                <w:rFonts w:ascii="Arial" w:hAnsi="Arial" w:cs="Arial"/>
              </w:rPr>
            </w:pPr>
          </w:p>
        </w:tc>
      </w:tr>
      <w:tr w:rsidR="00F924A3" w:rsidRPr="0020133F" w14:paraId="3B529F1E" w14:textId="77777777" w:rsidTr="00F924A3">
        <w:tc>
          <w:tcPr>
            <w:tcW w:w="3681" w:type="dxa"/>
          </w:tcPr>
          <w:p w14:paraId="4E50E3D9" w14:textId="77777777" w:rsidR="00F924A3" w:rsidRPr="0020133F" w:rsidRDefault="00F924A3" w:rsidP="00F924A3">
            <w:pPr>
              <w:spacing w:line="240" w:lineRule="auto"/>
              <w:rPr>
                <w:rFonts w:ascii="Arial" w:hAnsi="Arial" w:cs="Arial"/>
              </w:rPr>
            </w:pPr>
            <w:r w:rsidRPr="0020133F">
              <w:rPr>
                <w:rFonts w:ascii="Arial" w:hAnsi="Arial" w:cs="Arial"/>
                <w:bCs/>
              </w:rPr>
              <w:t>Há manifestação sobre o atendimento do princípio da padronização?</w:t>
            </w:r>
            <w:r w:rsidRPr="0020133F">
              <w:rPr>
                <w:rStyle w:val="Refdenotadefim"/>
                <w:rFonts w:ascii="Arial" w:hAnsi="Arial" w:cs="Arial"/>
                <w:bCs/>
              </w:rPr>
              <w:endnoteReference w:id="11"/>
            </w:r>
          </w:p>
        </w:tc>
        <w:tc>
          <w:tcPr>
            <w:tcW w:w="3147" w:type="dxa"/>
          </w:tcPr>
          <w:p w14:paraId="1041DBF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9A06E4B"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AB40BB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583318FE" w14:textId="77777777" w:rsidR="00F924A3" w:rsidRPr="0020133F" w:rsidRDefault="00F924A3" w:rsidP="00F924A3">
            <w:pPr>
              <w:spacing w:line="240" w:lineRule="auto"/>
              <w:rPr>
                <w:rFonts w:ascii="Arial" w:hAnsi="Arial" w:cs="Arial"/>
              </w:rPr>
            </w:pPr>
          </w:p>
        </w:tc>
      </w:tr>
      <w:tr w:rsidR="00F924A3" w:rsidRPr="0020133F" w14:paraId="37BBB71A" w14:textId="77777777" w:rsidTr="00F924A3">
        <w:tc>
          <w:tcPr>
            <w:tcW w:w="3681" w:type="dxa"/>
          </w:tcPr>
          <w:p w14:paraId="6BAF0961" w14:textId="77777777" w:rsidR="00F924A3" w:rsidRPr="0020133F" w:rsidRDefault="00F924A3" w:rsidP="00F924A3">
            <w:pPr>
              <w:spacing w:line="240" w:lineRule="auto"/>
              <w:rPr>
                <w:rFonts w:ascii="Arial" w:hAnsi="Arial" w:cs="Arial"/>
              </w:rPr>
            </w:pPr>
            <w:r w:rsidRPr="0020133F">
              <w:rPr>
                <w:rFonts w:ascii="Arial" w:hAnsi="Arial" w:cs="Arial"/>
                <w:bCs/>
              </w:rPr>
              <w:t>Consta informação do uso ou justificativa para não utilização de catálogo eletrônico de padronização?</w:t>
            </w:r>
            <w:r w:rsidRPr="0020133F">
              <w:rPr>
                <w:rStyle w:val="Refdenotadefim"/>
                <w:rFonts w:ascii="Arial" w:hAnsi="Arial" w:cs="Arial"/>
                <w:bCs/>
              </w:rPr>
              <w:endnoteReference w:id="12"/>
            </w:r>
          </w:p>
        </w:tc>
        <w:tc>
          <w:tcPr>
            <w:tcW w:w="3147" w:type="dxa"/>
          </w:tcPr>
          <w:p w14:paraId="3507B305"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36B862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4F058C7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22EB4B7D" w14:textId="77777777" w:rsidR="00F924A3" w:rsidRPr="0020133F" w:rsidRDefault="00F924A3" w:rsidP="00F924A3">
            <w:pPr>
              <w:spacing w:line="240" w:lineRule="auto"/>
              <w:rPr>
                <w:rFonts w:ascii="Arial" w:hAnsi="Arial" w:cs="Arial"/>
              </w:rPr>
            </w:pPr>
          </w:p>
        </w:tc>
      </w:tr>
      <w:tr w:rsidR="00F924A3" w:rsidRPr="0020133F" w14:paraId="7856C669" w14:textId="77777777" w:rsidTr="00F924A3">
        <w:tc>
          <w:tcPr>
            <w:tcW w:w="3681" w:type="dxa"/>
          </w:tcPr>
          <w:p w14:paraId="376C3F3B" w14:textId="77777777" w:rsidR="00F924A3" w:rsidRPr="0020133F" w:rsidRDefault="00F924A3" w:rsidP="00F924A3">
            <w:pPr>
              <w:spacing w:line="240" w:lineRule="auto"/>
              <w:rPr>
                <w:rFonts w:ascii="Arial" w:hAnsi="Arial" w:cs="Arial"/>
              </w:rPr>
            </w:pPr>
            <w:r w:rsidRPr="0020133F">
              <w:rPr>
                <w:rFonts w:ascii="Arial" w:hAnsi="Arial" w:cs="Arial"/>
                <w:bCs/>
              </w:rPr>
              <w:t>Caso haja indicação de marca ou modelo, consta justificativa para a indicação?</w:t>
            </w:r>
            <w:r w:rsidRPr="0020133F">
              <w:rPr>
                <w:rStyle w:val="Refdenotadefim"/>
                <w:rFonts w:ascii="Arial" w:hAnsi="Arial" w:cs="Arial"/>
                <w:bCs/>
              </w:rPr>
              <w:endnoteReference w:id="13"/>
            </w:r>
            <w:r w:rsidRPr="0020133F">
              <w:rPr>
                <w:rFonts w:ascii="Arial" w:hAnsi="Arial" w:cs="Arial"/>
                <w:bCs/>
              </w:rPr>
              <w:t xml:space="preserve"> </w:t>
            </w:r>
          </w:p>
        </w:tc>
        <w:tc>
          <w:tcPr>
            <w:tcW w:w="3147" w:type="dxa"/>
          </w:tcPr>
          <w:p w14:paraId="4EC28BA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87481FA"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48AB146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63AC9A6" w14:textId="77777777" w:rsidR="00F924A3" w:rsidRPr="0020133F" w:rsidRDefault="00F924A3" w:rsidP="00F924A3">
            <w:pPr>
              <w:spacing w:line="240" w:lineRule="auto"/>
              <w:rPr>
                <w:rFonts w:ascii="Arial" w:hAnsi="Arial" w:cs="Arial"/>
              </w:rPr>
            </w:pPr>
          </w:p>
        </w:tc>
      </w:tr>
      <w:tr w:rsidR="00F924A3" w:rsidRPr="0020133F" w14:paraId="37E01CDD" w14:textId="77777777" w:rsidTr="00F924A3">
        <w:tc>
          <w:tcPr>
            <w:tcW w:w="3681" w:type="dxa"/>
          </w:tcPr>
          <w:p w14:paraId="34069392" w14:textId="77777777" w:rsidR="00F924A3" w:rsidRPr="0020133F" w:rsidRDefault="00F924A3" w:rsidP="00F924A3">
            <w:pPr>
              <w:spacing w:line="240" w:lineRule="auto"/>
              <w:rPr>
                <w:rFonts w:ascii="Arial" w:hAnsi="Arial" w:cs="Arial"/>
              </w:rPr>
            </w:pPr>
            <w:r w:rsidRPr="0020133F">
              <w:rPr>
                <w:rFonts w:ascii="Arial" w:hAnsi="Arial" w:cs="Arial"/>
                <w:bCs/>
              </w:rPr>
              <w:t>Havendo vedação de determinada marca ou produto, foi indicada a existência de processo administrativo em que esteja comprovado que não atendem às necessidades da Administração?</w:t>
            </w:r>
            <w:r w:rsidRPr="0020133F">
              <w:rPr>
                <w:rStyle w:val="Refdenotadefim"/>
                <w:rFonts w:ascii="Arial" w:hAnsi="Arial" w:cs="Arial"/>
                <w:bCs/>
              </w:rPr>
              <w:endnoteReference w:id="14"/>
            </w:r>
            <w:r w:rsidRPr="0020133F">
              <w:rPr>
                <w:rFonts w:ascii="Arial" w:hAnsi="Arial" w:cs="Arial"/>
                <w:bCs/>
              </w:rPr>
              <w:t xml:space="preserve"> </w:t>
            </w:r>
          </w:p>
        </w:tc>
        <w:tc>
          <w:tcPr>
            <w:tcW w:w="3147" w:type="dxa"/>
          </w:tcPr>
          <w:p w14:paraId="7B58116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7CA022D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66643B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3C418034" w14:textId="77777777" w:rsidR="00F924A3" w:rsidRPr="0020133F" w:rsidRDefault="00F924A3" w:rsidP="00F924A3">
            <w:pPr>
              <w:spacing w:line="240" w:lineRule="auto"/>
              <w:rPr>
                <w:rFonts w:ascii="Arial" w:hAnsi="Arial" w:cs="Arial"/>
              </w:rPr>
            </w:pPr>
          </w:p>
        </w:tc>
      </w:tr>
      <w:tr w:rsidR="00F924A3" w:rsidRPr="0020133F" w14:paraId="5C32BE4A" w14:textId="77777777" w:rsidTr="00F924A3">
        <w:tc>
          <w:tcPr>
            <w:tcW w:w="3681" w:type="dxa"/>
          </w:tcPr>
          <w:p w14:paraId="2BC01930" w14:textId="77777777" w:rsidR="00F924A3" w:rsidRPr="0020133F" w:rsidRDefault="00F924A3" w:rsidP="00F924A3">
            <w:pPr>
              <w:spacing w:line="240" w:lineRule="auto"/>
              <w:rPr>
                <w:rFonts w:ascii="Arial" w:hAnsi="Arial" w:cs="Arial"/>
              </w:rPr>
            </w:pPr>
            <w:r w:rsidRPr="0020133F">
              <w:rPr>
                <w:rFonts w:ascii="Arial" w:hAnsi="Arial" w:cs="Arial"/>
              </w:rPr>
              <w:t>Em caso de agrupamento em lotes, há justificativa para o seu uso?</w:t>
            </w:r>
            <w:r w:rsidRPr="0020133F">
              <w:rPr>
                <w:rStyle w:val="Refdenotadefim"/>
                <w:rFonts w:ascii="Arial" w:hAnsi="Arial" w:cs="Arial"/>
              </w:rPr>
              <w:endnoteReference w:id="15"/>
            </w:r>
          </w:p>
        </w:tc>
        <w:tc>
          <w:tcPr>
            <w:tcW w:w="3147" w:type="dxa"/>
          </w:tcPr>
          <w:p w14:paraId="0393042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3A1425F6"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3201329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72FFD8F2" w14:textId="77777777" w:rsidR="00F924A3" w:rsidRPr="0020133F" w:rsidRDefault="00F924A3" w:rsidP="00F924A3">
            <w:pPr>
              <w:spacing w:line="240" w:lineRule="auto"/>
              <w:rPr>
                <w:rFonts w:ascii="Arial" w:hAnsi="Arial" w:cs="Arial"/>
              </w:rPr>
            </w:pPr>
          </w:p>
        </w:tc>
      </w:tr>
      <w:tr w:rsidR="00F924A3" w:rsidRPr="0020133F" w14:paraId="7A8F8BBA" w14:textId="77777777" w:rsidTr="00F924A3">
        <w:tc>
          <w:tcPr>
            <w:tcW w:w="3681" w:type="dxa"/>
          </w:tcPr>
          <w:p w14:paraId="21BAF8D2" w14:textId="77777777" w:rsidR="00F924A3" w:rsidRPr="0020133F" w:rsidRDefault="00F924A3" w:rsidP="00F924A3">
            <w:pPr>
              <w:spacing w:line="240" w:lineRule="auto"/>
              <w:rPr>
                <w:rFonts w:ascii="Arial" w:hAnsi="Arial" w:cs="Arial"/>
              </w:rPr>
            </w:pPr>
            <w:r w:rsidRPr="0020133F">
              <w:rPr>
                <w:rFonts w:ascii="Arial" w:hAnsi="Arial" w:cs="Arial"/>
              </w:rPr>
              <w:t>Foi demonstrado que a previsão de recursos orçamentários é compatível com a despesa estimada?</w:t>
            </w:r>
            <w:r w:rsidRPr="0020133F">
              <w:rPr>
                <w:rStyle w:val="Refdenotadefim"/>
                <w:rFonts w:ascii="Arial" w:hAnsi="Arial" w:cs="Arial"/>
              </w:rPr>
              <w:endnoteReference w:id="16"/>
            </w:r>
          </w:p>
        </w:tc>
        <w:tc>
          <w:tcPr>
            <w:tcW w:w="3147" w:type="dxa"/>
          </w:tcPr>
          <w:p w14:paraId="1CE8654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A816E1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2685AE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2873B911" w14:textId="77777777" w:rsidR="00F924A3" w:rsidRPr="0020133F" w:rsidRDefault="00F924A3" w:rsidP="00F924A3">
            <w:pPr>
              <w:spacing w:line="240" w:lineRule="auto"/>
              <w:rPr>
                <w:rFonts w:ascii="Arial" w:hAnsi="Arial" w:cs="Arial"/>
              </w:rPr>
            </w:pPr>
          </w:p>
        </w:tc>
      </w:tr>
      <w:tr w:rsidR="00F924A3" w:rsidRPr="0020133F" w14:paraId="28CA01E2" w14:textId="77777777" w:rsidTr="00F924A3">
        <w:tc>
          <w:tcPr>
            <w:tcW w:w="3681" w:type="dxa"/>
          </w:tcPr>
          <w:p w14:paraId="6FF05481" w14:textId="77777777" w:rsidR="00F924A3" w:rsidRPr="0020133F" w:rsidRDefault="00F924A3" w:rsidP="00F924A3">
            <w:pPr>
              <w:spacing w:line="240" w:lineRule="auto"/>
              <w:rPr>
                <w:rFonts w:ascii="Arial" w:hAnsi="Arial" w:cs="Arial"/>
              </w:rPr>
            </w:pPr>
            <w:r w:rsidRPr="0020133F">
              <w:rPr>
                <w:rFonts w:ascii="Arial" w:hAnsi="Arial" w:cs="Arial"/>
                <w:bCs/>
              </w:rPr>
              <w:t>Houve abertura de processo administrativo?</w:t>
            </w:r>
            <w:r w:rsidRPr="0020133F">
              <w:rPr>
                <w:rStyle w:val="Refdenotadefim"/>
                <w:rFonts w:ascii="Arial" w:hAnsi="Arial" w:cs="Arial"/>
                <w:bCs/>
              </w:rPr>
              <w:endnoteReference w:id="17"/>
            </w:r>
          </w:p>
          <w:p w14:paraId="71E6D577" w14:textId="77777777" w:rsidR="00F924A3" w:rsidRPr="0020133F" w:rsidRDefault="00F924A3" w:rsidP="00F924A3">
            <w:pPr>
              <w:spacing w:line="240" w:lineRule="auto"/>
              <w:rPr>
                <w:rFonts w:ascii="Arial" w:hAnsi="Arial" w:cs="Arial"/>
              </w:rPr>
            </w:pPr>
          </w:p>
        </w:tc>
        <w:tc>
          <w:tcPr>
            <w:tcW w:w="3147" w:type="dxa"/>
          </w:tcPr>
          <w:p w14:paraId="3F98392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DD48D6A"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6E4200F5"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752BB4F5" w14:textId="77777777" w:rsidR="00F924A3" w:rsidRPr="0020133F" w:rsidRDefault="00F924A3" w:rsidP="00F924A3">
            <w:pPr>
              <w:spacing w:line="240" w:lineRule="auto"/>
              <w:rPr>
                <w:rFonts w:ascii="Arial" w:hAnsi="Arial" w:cs="Arial"/>
              </w:rPr>
            </w:pPr>
          </w:p>
        </w:tc>
      </w:tr>
      <w:tr w:rsidR="00F924A3" w:rsidRPr="0020133F" w14:paraId="03344F33" w14:textId="77777777" w:rsidTr="00F924A3">
        <w:tc>
          <w:tcPr>
            <w:tcW w:w="3681" w:type="dxa"/>
          </w:tcPr>
          <w:p w14:paraId="68B6FDB6" w14:textId="77777777" w:rsidR="00F924A3" w:rsidRPr="0020133F" w:rsidRDefault="00F924A3" w:rsidP="00F924A3">
            <w:pPr>
              <w:spacing w:line="240" w:lineRule="auto"/>
              <w:rPr>
                <w:rFonts w:ascii="Arial" w:hAnsi="Arial" w:cs="Arial"/>
              </w:rPr>
            </w:pPr>
            <w:r w:rsidRPr="0020133F">
              <w:rPr>
                <w:rFonts w:ascii="Arial" w:hAnsi="Arial" w:cs="Arial"/>
              </w:rPr>
              <w:t xml:space="preserve">Foram utilizados os modelos padronizados de instrumentos contratuais elaborados pela Assessoria Jurídica e aprovados pela Procuradoria do Município, </w:t>
            </w:r>
            <w:r w:rsidRPr="0020133F">
              <w:rPr>
                <w:rFonts w:ascii="Arial" w:hAnsi="Arial" w:cs="Arial"/>
              </w:rPr>
              <w:lastRenderedPageBreak/>
              <w:t>com eventuais alterações destacadas e justificadas, ou as contidas no catálogo eletrônico de padronização?</w:t>
            </w:r>
            <w:r w:rsidRPr="0020133F">
              <w:rPr>
                <w:rStyle w:val="Refdenotadefim"/>
                <w:rFonts w:ascii="Arial" w:hAnsi="Arial" w:cs="Arial"/>
              </w:rPr>
              <w:endnoteReference w:id="18"/>
            </w:r>
          </w:p>
        </w:tc>
        <w:tc>
          <w:tcPr>
            <w:tcW w:w="3147" w:type="dxa"/>
          </w:tcPr>
          <w:p w14:paraId="4F301B50"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lastRenderedPageBreak/>
              <w:t>Sim</w:t>
            </w:r>
          </w:p>
          <w:p w14:paraId="0394B0F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A56CD7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F14920F" w14:textId="77777777" w:rsidR="00F924A3" w:rsidRPr="0020133F" w:rsidRDefault="00F924A3" w:rsidP="00F924A3">
            <w:pPr>
              <w:spacing w:line="240" w:lineRule="auto"/>
              <w:rPr>
                <w:rFonts w:ascii="Arial" w:hAnsi="Arial" w:cs="Arial"/>
              </w:rPr>
            </w:pPr>
          </w:p>
        </w:tc>
      </w:tr>
      <w:tr w:rsidR="00F924A3" w:rsidRPr="0020133F" w14:paraId="5009B819" w14:textId="77777777" w:rsidTr="00F924A3">
        <w:tc>
          <w:tcPr>
            <w:tcW w:w="3681" w:type="dxa"/>
          </w:tcPr>
          <w:p w14:paraId="08CF13D9" w14:textId="77777777" w:rsidR="00F924A3" w:rsidRPr="0020133F" w:rsidRDefault="00F924A3" w:rsidP="00F924A3">
            <w:pPr>
              <w:spacing w:line="240" w:lineRule="auto"/>
              <w:rPr>
                <w:rFonts w:ascii="Arial" w:hAnsi="Arial" w:cs="Arial"/>
              </w:rPr>
            </w:pPr>
            <w:r w:rsidRPr="0020133F">
              <w:rPr>
                <w:rFonts w:ascii="Arial" w:hAnsi="Arial" w:cs="Arial"/>
              </w:rPr>
              <w:t>Consta dos autos certificação acompanhada de comprovação de que o contratado preenche os requisitos de habilitação e de qualificação mínima necessários?</w:t>
            </w:r>
            <w:r w:rsidRPr="0020133F">
              <w:rPr>
                <w:rStyle w:val="Refdenotadefim"/>
                <w:rFonts w:ascii="Arial" w:hAnsi="Arial" w:cs="Arial"/>
              </w:rPr>
              <w:endnoteReference w:id="19"/>
            </w:r>
          </w:p>
        </w:tc>
        <w:tc>
          <w:tcPr>
            <w:tcW w:w="3147" w:type="dxa"/>
          </w:tcPr>
          <w:p w14:paraId="0B3927C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2AB7D3C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69434EDB"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56352643" w14:textId="77777777" w:rsidR="00F924A3" w:rsidRPr="0020133F" w:rsidRDefault="00F924A3" w:rsidP="00F924A3">
            <w:pPr>
              <w:spacing w:line="240" w:lineRule="auto"/>
              <w:rPr>
                <w:rFonts w:ascii="Arial" w:hAnsi="Arial" w:cs="Arial"/>
              </w:rPr>
            </w:pPr>
          </w:p>
        </w:tc>
      </w:tr>
      <w:tr w:rsidR="00F924A3" w:rsidRPr="0020133F" w14:paraId="12D831F2" w14:textId="77777777" w:rsidTr="00F924A3">
        <w:tc>
          <w:tcPr>
            <w:tcW w:w="3681" w:type="dxa"/>
          </w:tcPr>
          <w:p w14:paraId="1FE8762B" w14:textId="6341B12F" w:rsidR="00F924A3" w:rsidRPr="0020133F" w:rsidRDefault="00F924A3" w:rsidP="00F924A3">
            <w:pPr>
              <w:spacing w:line="240" w:lineRule="auto"/>
              <w:rPr>
                <w:rFonts w:ascii="Arial" w:hAnsi="Arial" w:cs="Arial"/>
              </w:rPr>
            </w:pPr>
            <w:r w:rsidRPr="0020133F">
              <w:rPr>
                <w:rFonts w:ascii="Arial" w:hAnsi="Arial" w:cs="Arial"/>
              </w:rPr>
              <w:t xml:space="preserve">Foi juntada aos autos consulta ao Cadastro Nacional de Empresas Inidôneas e Suspensas </w:t>
            </w:r>
            <w:r w:rsidR="00AF36B0" w:rsidRPr="0020133F">
              <w:rPr>
                <w:rFonts w:ascii="Arial" w:hAnsi="Arial" w:cs="Arial"/>
              </w:rPr>
              <w:t>(CEIS) e</w:t>
            </w:r>
            <w:r w:rsidRPr="0020133F">
              <w:rPr>
                <w:rFonts w:ascii="Arial" w:hAnsi="Arial" w:cs="Arial"/>
              </w:rPr>
              <w:t xml:space="preserve"> o Cadastro Nacional de Empresas Punidas </w:t>
            </w:r>
            <w:r w:rsidR="00AF36B0" w:rsidRPr="0020133F">
              <w:rPr>
                <w:rFonts w:ascii="Arial" w:hAnsi="Arial" w:cs="Arial"/>
              </w:rPr>
              <w:t>(CNEP)</w:t>
            </w:r>
          </w:p>
        </w:tc>
        <w:tc>
          <w:tcPr>
            <w:tcW w:w="3147" w:type="dxa"/>
          </w:tcPr>
          <w:p w14:paraId="340A165B"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2086685"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1751BE6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36025734" w14:textId="77777777" w:rsidR="00F924A3" w:rsidRPr="0020133F" w:rsidRDefault="00F924A3" w:rsidP="00F924A3">
            <w:pPr>
              <w:spacing w:line="240" w:lineRule="auto"/>
              <w:rPr>
                <w:rFonts w:ascii="Arial" w:hAnsi="Arial" w:cs="Arial"/>
              </w:rPr>
            </w:pPr>
          </w:p>
        </w:tc>
      </w:tr>
      <w:tr w:rsidR="00F924A3" w:rsidRPr="0020133F" w14:paraId="5FF61516" w14:textId="77777777" w:rsidTr="00F924A3">
        <w:tc>
          <w:tcPr>
            <w:tcW w:w="3681" w:type="dxa"/>
          </w:tcPr>
          <w:p w14:paraId="0B00D268" w14:textId="77777777" w:rsidR="00F924A3" w:rsidRPr="0020133F" w:rsidRDefault="00F924A3" w:rsidP="00F924A3">
            <w:pPr>
              <w:spacing w:line="240" w:lineRule="auto"/>
              <w:rPr>
                <w:rFonts w:ascii="Arial" w:hAnsi="Arial" w:cs="Arial"/>
              </w:rPr>
            </w:pPr>
            <w:r w:rsidRPr="0020133F">
              <w:rPr>
                <w:rFonts w:ascii="Arial" w:hAnsi="Arial" w:cs="Arial"/>
              </w:rPr>
              <w:t>Houve a autorização da autoridade competente?</w:t>
            </w:r>
            <w:r w:rsidRPr="0020133F">
              <w:rPr>
                <w:rStyle w:val="Refdenotadefim"/>
                <w:rFonts w:ascii="Arial" w:hAnsi="Arial" w:cs="Arial"/>
              </w:rPr>
              <w:endnoteReference w:id="20"/>
            </w:r>
          </w:p>
        </w:tc>
        <w:tc>
          <w:tcPr>
            <w:tcW w:w="3147" w:type="dxa"/>
          </w:tcPr>
          <w:p w14:paraId="399489D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277ECF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1DC9C77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666" w:type="dxa"/>
          </w:tcPr>
          <w:p w14:paraId="60F63257" w14:textId="77777777" w:rsidR="00F924A3" w:rsidRPr="0020133F" w:rsidRDefault="00F924A3" w:rsidP="00F924A3">
            <w:pPr>
              <w:spacing w:line="240" w:lineRule="auto"/>
              <w:rPr>
                <w:rFonts w:ascii="Arial" w:hAnsi="Arial" w:cs="Arial"/>
              </w:rPr>
            </w:pPr>
          </w:p>
        </w:tc>
      </w:tr>
    </w:tbl>
    <w:p w14:paraId="7E93D2E4" w14:textId="77777777" w:rsidR="00F924A3" w:rsidRPr="0020133F" w:rsidRDefault="00F924A3" w:rsidP="00F924A3">
      <w:pPr>
        <w:spacing w:line="240" w:lineRule="auto"/>
        <w:rPr>
          <w:rFonts w:ascii="Arial" w:hAnsi="Arial" w:cs="Arial"/>
        </w:rPr>
      </w:pPr>
    </w:p>
    <w:p w14:paraId="080E763C" w14:textId="77777777" w:rsidR="00F924A3" w:rsidRPr="0020133F" w:rsidRDefault="00F924A3" w:rsidP="00F924A3">
      <w:pPr>
        <w:spacing w:line="240" w:lineRule="auto"/>
        <w:rPr>
          <w:rFonts w:ascii="Arial" w:hAnsi="Arial" w:cs="Arial"/>
        </w:rPr>
      </w:pPr>
    </w:p>
    <w:p w14:paraId="2DDA8396" w14:textId="77777777" w:rsidR="00F924A3" w:rsidRPr="0020133F" w:rsidRDefault="00F924A3" w:rsidP="00F924A3">
      <w:pPr>
        <w:spacing w:line="240" w:lineRule="auto"/>
        <w:rPr>
          <w:rFonts w:ascii="Arial" w:hAnsi="Arial" w:cs="Arial"/>
        </w:rPr>
      </w:pPr>
    </w:p>
    <w:p w14:paraId="32F6D647" w14:textId="77777777" w:rsidR="00F924A3" w:rsidRPr="0020133F" w:rsidRDefault="00F924A3" w:rsidP="00F924A3">
      <w:pPr>
        <w:spacing w:line="240" w:lineRule="auto"/>
        <w:rPr>
          <w:rFonts w:ascii="Arial" w:hAnsi="Arial" w:cs="Arial"/>
        </w:rPr>
      </w:pPr>
    </w:p>
    <w:p w14:paraId="428731E4" w14:textId="77777777" w:rsidR="00F924A3" w:rsidRPr="0020133F" w:rsidRDefault="00F924A3" w:rsidP="00F924A3">
      <w:pPr>
        <w:spacing w:line="240" w:lineRule="auto"/>
        <w:rPr>
          <w:rFonts w:ascii="Arial" w:hAnsi="Arial" w:cs="Arial"/>
        </w:rPr>
      </w:pPr>
    </w:p>
    <w:tbl>
      <w:tblPr>
        <w:tblStyle w:val="Tabelacomgrade"/>
        <w:tblW w:w="5000" w:type="pct"/>
        <w:tblLook w:val="04A0" w:firstRow="1" w:lastRow="0" w:firstColumn="1" w:lastColumn="0" w:noHBand="0" w:noVBand="1"/>
      </w:tblPr>
      <w:tblGrid>
        <w:gridCol w:w="4703"/>
        <w:gridCol w:w="1989"/>
        <w:gridCol w:w="1802"/>
      </w:tblGrid>
      <w:tr w:rsidR="00F924A3" w:rsidRPr="0020133F" w14:paraId="1E1BE6FD" w14:textId="77777777" w:rsidTr="0085015C">
        <w:tc>
          <w:tcPr>
            <w:tcW w:w="2768" w:type="pct"/>
            <w:shd w:val="clear" w:color="auto" w:fill="FFFF00"/>
          </w:tcPr>
          <w:p w14:paraId="5791D856" w14:textId="77777777" w:rsidR="00F924A3" w:rsidRPr="0020133F" w:rsidRDefault="00F924A3" w:rsidP="00F924A3">
            <w:pPr>
              <w:autoSpaceDE w:val="0"/>
              <w:autoSpaceDN w:val="0"/>
              <w:adjustRightInd w:val="0"/>
              <w:spacing w:line="240" w:lineRule="auto"/>
              <w:jc w:val="center"/>
              <w:rPr>
                <w:rFonts w:ascii="Arial" w:hAnsi="Arial" w:cs="Arial"/>
                <w:b/>
                <w:bCs/>
              </w:rPr>
            </w:pPr>
            <w:r w:rsidRPr="0020133F">
              <w:rPr>
                <w:rFonts w:ascii="Arial" w:hAnsi="Arial" w:cs="Arial"/>
                <w:b/>
              </w:rPr>
              <w:t xml:space="preserve">LISTA DE VERIFICAÇÃO 2A - </w:t>
            </w:r>
            <w:r w:rsidRPr="0020133F">
              <w:rPr>
                <w:rFonts w:ascii="Arial" w:hAnsi="Arial" w:cs="Arial"/>
                <w:b/>
                <w:bCs/>
              </w:rPr>
              <w:t>VERIFICAÇÃO ESPECÍFICA E EXCLUSIVA PARA CONTRATAÇÃO POR INEXIGIBILIDADE</w:t>
            </w:r>
          </w:p>
          <w:p w14:paraId="11253349" w14:textId="77777777" w:rsidR="00F924A3" w:rsidRPr="0020133F" w:rsidRDefault="00F924A3" w:rsidP="00F924A3">
            <w:pPr>
              <w:spacing w:line="240" w:lineRule="auto"/>
              <w:rPr>
                <w:rFonts w:ascii="Arial" w:hAnsi="Arial" w:cs="Arial"/>
              </w:rPr>
            </w:pPr>
          </w:p>
        </w:tc>
        <w:tc>
          <w:tcPr>
            <w:tcW w:w="1171" w:type="pct"/>
            <w:shd w:val="clear" w:color="auto" w:fill="FFFF00"/>
          </w:tcPr>
          <w:p w14:paraId="5B2D3B67" w14:textId="77777777" w:rsidR="00F924A3" w:rsidRPr="0020133F" w:rsidRDefault="00F924A3" w:rsidP="00F924A3">
            <w:pPr>
              <w:autoSpaceDE w:val="0"/>
              <w:autoSpaceDN w:val="0"/>
              <w:adjustRightInd w:val="0"/>
              <w:spacing w:line="240" w:lineRule="auto"/>
              <w:jc w:val="center"/>
              <w:rPr>
                <w:rFonts w:ascii="Arial" w:hAnsi="Arial" w:cs="Arial"/>
              </w:rPr>
            </w:pPr>
            <w:r w:rsidRPr="0020133F">
              <w:rPr>
                <w:rFonts w:ascii="Arial" w:hAnsi="Arial" w:cs="Arial"/>
              </w:rPr>
              <w:t>Atende plenamente a exigência?</w:t>
            </w:r>
          </w:p>
          <w:p w14:paraId="714CCDFC" w14:textId="77777777" w:rsidR="00F924A3" w:rsidRPr="0020133F" w:rsidRDefault="00F924A3" w:rsidP="00F924A3">
            <w:pPr>
              <w:spacing w:line="240" w:lineRule="auto"/>
              <w:rPr>
                <w:rFonts w:ascii="Arial" w:hAnsi="Arial" w:cs="Arial"/>
              </w:rPr>
            </w:pPr>
            <w:r w:rsidRPr="0020133F">
              <w:rPr>
                <w:rFonts w:ascii="Arial" w:hAnsi="Arial" w:cs="Arial"/>
              </w:rPr>
              <w:t>(sim, não, não se aplica)</w:t>
            </w:r>
          </w:p>
        </w:tc>
        <w:tc>
          <w:tcPr>
            <w:tcW w:w="1061" w:type="pct"/>
            <w:shd w:val="clear" w:color="auto" w:fill="FFFF00"/>
          </w:tcPr>
          <w:p w14:paraId="2A872825" w14:textId="77777777" w:rsidR="00F924A3" w:rsidRPr="0020133F" w:rsidRDefault="00F924A3" w:rsidP="00F924A3">
            <w:pPr>
              <w:spacing w:line="240" w:lineRule="auto"/>
              <w:rPr>
                <w:rFonts w:ascii="Arial" w:hAnsi="Arial" w:cs="Arial"/>
              </w:rPr>
            </w:pPr>
            <w:r w:rsidRPr="0020133F">
              <w:rPr>
                <w:rFonts w:ascii="Arial" w:hAnsi="Arial" w:cs="Arial"/>
              </w:rPr>
              <w:t>Indicação do local do processo em que foi atendida a exigência (folha)</w:t>
            </w:r>
          </w:p>
        </w:tc>
      </w:tr>
      <w:tr w:rsidR="00F924A3" w:rsidRPr="0020133F" w14:paraId="10F0A74E" w14:textId="77777777" w:rsidTr="0085015C">
        <w:tc>
          <w:tcPr>
            <w:tcW w:w="2768" w:type="pct"/>
          </w:tcPr>
          <w:p w14:paraId="2F793FB1" w14:textId="77777777" w:rsidR="00F924A3" w:rsidRPr="0020133F" w:rsidRDefault="00F924A3" w:rsidP="00F924A3">
            <w:pPr>
              <w:spacing w:line="240" w:lineRule="auto"/>
              <w:rPr>
                <w:rFonts w:ascii="Arial" w:hAnsi="Arial" w:cs="Arial"/>
              </w:rPr>
            </w:pPr>
            <w:r w:rsidRPr="0020133F">
              <w:rPr>
                <w:rFonts w:ascii="Arial" w:hAnsi="Arial" w:cs="Arial"/>
              </w:rPr>
              <w:t>Consta manifestação demonstrando a inviabilidade de competição?</w:t>
            </w:r>
            <w:r w:rsidRPr="0020133F">
              <w:rPr>
                <w:rStyle w:val="Refdenotadefim"/>
                <w:rFonts w:ascii="Arial" w:hAnsi="Arial" w:cs="Arial"/>
              </w:rPr>
              <w:endnoteReference w:id="21"/>
            </w:r>
            <w:r w:rsidRPr="0020133F">
              <w:rPr>
                <w:rStyle w:val="Refdenotadefim"/>
                <w:rFonts w:ascii="Arial" w:hAnsi="Arial" w:cs="Arial"/>
              </w:rPr>
              <w:t xml:space="preserve"> </w:t>
            </w:r>
          </w:p>
        </w:tc>
        <w:tc>
          <w:tcPr>
            <w:tcW w:w="1171" w:type="pct"/>
          </w:tcPr>
          <w:p w14:paraId="598D4397"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B66CCFA"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51D2537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0CD98C86" w14:textId="77777777" w:rsidR="00F924A3" w:rsidRPr="0020133F" w:rsidRDefault="00F924A3" w:rsidP="00F924A3">
            <w:pPr>
              <w:spacing w:line="240" w:lineRule="auto"/>
              <w:rPr>
                <w:rFonts w:ascii="Arial" w:hAnsi="Arial" w:cs="Arial"/>
              </w:rPr>
            </w:pPr>
          </w:p>
        </w:tc>
      </w:tr>
      <w:tr w:rsidR="00F924A3" w:rsidRPr="0020133F" w14:paraId="362F66D8" w14:textId="77777777" w:rsidTr="0085015C">
        <w:tc>
          <w:tcPr>
            <w:tcW w:w="2768" w:type="pct"/>
          </w:tcPr>
          <w:p w14:paraId="7B4F1EC5" w14:textId="77777777" w:rsidR="00F924A3" w:rsidRPr="0020133F" w:rsidRDefault="00F924A3" w:rsidP="00F924A3">
            <w:pPr>
              <w:spacing w:line="240" w:lineRule="auto"/>
              <w:rPr>
                <w:rFonts w:ascii="Arial" w:hAnsi="Arial" w:cs="Arial"/>
              </w:rPr>
            </w:pPr>
            <w:r w:rsidRPr="0020133F">
              <w:rPr>
                <w:rFonts w:ascii="Arial" w:hAnsi="Arial" w:cs="Arial"/>
              </w:rPr>
              <w:t>Houve justificativa do preço com base no regulamento pertinente?</w:t>
            </w:r>
            <w:r w:rsidRPr="0020133F">
              <w:rPr>
                <w:rStyle w:val="Refdenotadefim"/>
                <w:rFonts w:ascii="Arial" w:hAnsi="Arial" w:cs="Arial"/>
              </w:rPr>
              <w:endnoteReference w:id="22"/>
            </w:r>
          </w:p>
        </w:tc>
        <w:tc>
          <w:tcPr>
            <w:tcW w:w="1171" w:type="pct"/>
          </w:tcPr>
          <w:p w14:paraId="255C57B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629CD8F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363CA0B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4EEEB1FF" w14:textId="77777777" w:rsidR="00F924A3" w:rsidRPr="0020133F" w:rsidRDefault="00F924A3" w:rsidP="00F924A3">
            <w:pPr>
              <w:spacing w:line="240" w:lineRule="auto"/>
              <w:rPr>
                <w:rFonts w:ascii="Arial" w:hAnsi="Arial" w:cs="Arial"/>
              </w:rPr>
            </w:pPr>
          </w:p>
        </w:tc>
      </w:tr>
      <w:tr w:rsidR="00F924A3" w:rsidRPr="0020133F" w14:paraId="53EA1C77" w14:textId="77777777" w:rsidTr="0085015C">
        <w:tc>
          <w:tcPr>
            <w:tcW w:w="2768" w:type="pct"/>
          </w:tcPr>
          <w:p w14:paraId="538932D3" w14:textId="77777777" w:rsidR="00F924A3" w:rsidRPr="0020133F" w:rsidRDefault="00F924A3" w:rsidP="00F924A3">
            <w:pPr>
              <w:spacing w:line="240" w:lineRule="auto"/>
              <w:rPr>
                <w:rFonts w:ascii="Arial" w:hAnsi="Arial" w:cs="Arial"/>
              </w:rPr>
            </w:pPr>
            <w:r w:rsidRPr="0020133F">
              <w:rPr>
                <w:rFonts w:ascii="Arial" w:hAnsi="Arial" w:cs="Arial"/>
              </w:rPr>
              <w:t>Tratando-se de contratação de fornecedor exclusivo com base no art. 74, I, da Lei 14133/21, consta documento idôneo capaz de comprovar a exclusividade?</w:t>
            </w:r>
            <w:r w:rsidRPr="0020133F">
              <w:rPr>
                <w:rStyle w:val="Refdenotadefim"/>
                <w:rFonts w:ascii="Arial" w:hAnsi="Arial" w:cs="Arial"/>
              </w:rPr>
              <w:endnoteReference w:id="23"/>
            </w:r>
          </w:p>
        </w:tc>
        <w:tc>
          <w:tcPr>
            <w:tcW w:w="1171" w:type="pct"/>
          </w:tcPr>
          <w:p w14:paraId="516FB7F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5F2885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0464DE6E"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2CB5C242" w14:textId="77777777" w:rsidR="00F924A3" w:rsidRPr="0020133F" w:rsidRDefault="00F924A3" w:rsidP="00F924A3">
            <w:pPr>
              <w:spacing w:line="240" w:lineRule="auto"/>
              <w:rPr>
                <w:rFonts w:ascii="Arial" w:hAnsi="Arial" w:cs="Arial"/>
              </w:rPr>
            </w:pPr>
          </w:p>
        </w:tc>
      </w:tr>
      <w:tr w:rsidR="00F924A3" w:rsidRPr="0020133F" w14:paraId="3A0B5348" w14:textId="77777777" w:rsidTr="0085015C">
        <w:tc>
          <w:tcPr>
            <w:tcW w:w="2768" w:type="pct"/>
          </w:tcPr>
          <w:p w14:paraId="5752EDCD" w14:textId="77777777" w:rsidR="00F924A3" w:rsidRPr="0020133F" w:rsidRDefault="00F924A3" w:rsidP="00F924A3">
            <w:pPr>
              <w:spacing w:line="240" w:lineRule="auto"/>
              <w:rPr>
                <w:rFonts w:ascii="Arial" w:hAnsi="Arial" w:cs="Arial"/>
              </w:rPr>
            </w:pPr>
            <w:r w:rsidRPr="0020133F">
              <w:rPr>
                <w:rFonts w:ascii="Arial" w:hAnsi="Arial" w:cs="Arial"/>
              </w:rPr>
              <w:t>Tratando-se de contratação de fornecedor exclusivo com base no art. 74, I, da Lei 14133/21, foi observada a vedação de preferência por marca específica?</w:t>
            </w:r>
            <w:r w:rsidRPr="0020133F">
              <w:rPr>
                <w:rStyle w:val="Refdenotadefim"/>
                <w:rFonts w:ascii="Arial" w:hAnsi="Arial" w:cs="Arial"/>
              </w:rPr>
              <w:endnoteReference w:id="24"/>
            </w:r>
          </w:p>
        </w:tc>
        <w:tc>
          <w:tcPr>
            <w:tcW w:w="1171" w:type="pct"/>
          </w:tcPr>
          <w:p w14:paraId="2379B2E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ED040A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664DE5A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556FB8A4" w14:textId="77777777" w:rsidR="00F924A3" w:rsidRPr="0020133F" w:rsidRDefault="00F924A3" w:rsidP="00F924A3">
            <w:pPr>
              <w:spacing w:line="240" w:lineRule="auto"/>
              <w:rPr>
                <w:rFonts w:ascii="Arial" w:hAnsi="Arial" w:cs="Arial"/>
              </w:rPr>
            </w:pPr>
          </w:p>
        </w:tc>
      </w:tr>
      <w:tr w:rsidR="00F924A3" w:rsidRPr="0020133F" w14:paraId="45E99C45" w14:textId="77777777" w:rsidTr="0085015C">
        <w:tc>
          <w:tcPr>
            <w:tcW w:w="2768" w:type="pct"/>
          </w:tcPr>
          <w:p w14:paraId="5F86B39E" w14:textId="77777777" w:rsidR="00F924A3" w:rsidRPr="0020133F" w:rsidRDefault="00F924A3" w:rsidP="00F924A3">
            <w:pPr>
              <w:spacing w:line="240" w:lineRule="auto"/>
              <w:rPr>
                <w:rFonts w:ascii="Arial" w:hAnsi="Arial" w:cs="Arial"/>
              </w:rPr>
            </w:pPr>
            <w:r w:rsidRPr="0020133F">
              <w:rPr>
                <w:rFonts w:ascii="Arial" w:hAnsi="Arial" w:cs="Arial"/>
              </w:rPr>
              <w:lastRenderedPageBreak/>
              <w:t>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w:t>
            </w:r>
            <w:r w:rsidRPr="0020133F">
              <w:rPr>
                <w:rStyle w:val="Refdenotadefim"/>
                <w:rFonts w:ascii="Arial" w:hAnsi="Arial" w:cs="Arial"/>
              </w:rPr>
              <w:endnoteReference w:id="25"/>
            </w:r>
          </w:p>
        </w:tc>
        <w:tc>
          <w:tcPr>
            <w:tcW w:w="1171" w:type="pct"/>
          </w:tcPr>
          <w:p w14:paraId="4DA592A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63F82433"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4191AB5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0C6626C2" w14:textId="77777777" w:rsidR="00F924A3" w:rsidRPr="0020133F" w:rsidRDefault="00F924A3" w:rsidP="00F924A3">
            <w:pPr>
              <w:spacing w:line="240" w:lineRule="auto"/>
              <w:rPr>
                <w:rFonts w:ascii="Arial" w:hAnsi="Arial" w:cs="Arial"/>
              </w:rPr>
            </w:pPr>
          </w:p>
        </w:tc>
      </w:tr>
      <w:tr w:rsidR="00F924A3" w:rsidRPr="0020133F" w14:paraId="73A1CBF5" w14:textId="77777777" w:rsidTr="0085015C">
        <w:tc>
          <w:tcPr>
            <w:tcW w:w="2768" w:type="pct"/>
          </w:tcPr>
          <w:p w14:paraId="2E1CDAF5" w14:textId="77777777" w:rsidR="00F924A3" w:rsidRPr="0020133F" w:rsidRDefault="00F924A3" w:rsidP="00F924A3">
            <w:pPr>
              <w:spacing w:line="240" w:lineRule="auto"/>
              <w:rPr>
                <w:rFonts w:ascii="Arial" w:hAnsi="Arial" w:cs="Arial"/>
              </w:rPr>
            </w:pPr>
            <w:r w:rsidRPr="0020133F">
              <w:rPr>
                <w:rFonts w:ascii="Arial" w:hAnsi="Arial" w:cs="Arial"/>
              </w:rPr>
              <w:t>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w:t>
            </w:r>
            <w:r w:rsidRPr="0020133F">
              <w:rPr>
                <w:rStyle w:val="Refdenotadefim"/>
                <w:rFonts w:ascii="Arial" w:hAnsi="Arial" w:cs="Arial"/>
              </w:rPr>
              <w:endnoteReference w:id="26"/>
            </w:r>
          </w:p>
        </w:tc>
        <w:tc>
          <w:tcPr>
            <w:tcW w:w="1171" w:type="pct"/>
          </w:tcPr>
          <w:p w14:paraId="2408C551"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7F8685DF"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66CAA6D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077020AA" w14:textId="77777777" w:rsidR="00F924A3" w:rsidRPr="0020133F" w:rsidRDefault="00F924A3" w:rsidP="00F924A3">
            <w:pPr>
              <w:spacing w:line="240" w:lineRule="auto"/>
              <w:rPr>
                <w:rFonts w:ascii="Arial" w:hAnsi="Arial" w:cs="Arial"/>
              </w:rPr>
            </w:pPr>
          </w:p>
        </w:tc>
      </w:tr>
      <w:tr w:rsidR="00F924A3" w:rsidRPr="0020133F" w14:paraId="37CCE7D9" w14:textId="77777777" w:rsidTr="0085015C">
        <w:tc>
          <w:tcPr>
            <w:tcW w:w="2768" w:type="pct"/>
          </w:tcPr>
          <w:p w14:paraId="211A6AAB" w14:textId="77777777" w:rsidR="00F924A3" w:rsidRPr="0020133F" w:rsidRDefault="00F924A3" w:rsidP="00F924A3">
            <w:pPr>
              <w:spacing w:line="240" w:lineRule="auto"/>
              <w:rPr>
                <w:rFonts w:ascii="Arial" w:hAnsi="Arial" w:cs="Arial"/>
              </w:rPr>
            </w:pPr>
            <w:r w:rsidRPr="0020133F">
              <w:rPr>
                <w:rFonts w:ascii="Arial" w:hAnsi="Arial" w:cs="Arial"/>
              </w:rPr>
              <w:t>Tratando-se de aquisição ou locação de imóvel com base no art. 74, V, da Lei 14133/21, consta avaliação prévia do bem; certificação da inexistência de imóveis públicos vagos e disponíveis que atendam ao objeto; e justificativas que demonstrem a singularidade do imóvel a ser comprado ou locado pela Administração e que evidenciem vantagem para ela?</w:t>
            </w:r>
            <w:r w:rsidRPr="0020133F">
              <w:rPr>
                <w:rStyle w:val="Refdenotadefim"/>
                <w:rFonts w:ascii="Arial" w:hAnsi="Arial" w:cs="Arial"/>
              </w:rPr>
              <w:endnoteReference w:id="27"/>
            </w:r>
          </w:p>
        </w:tc>
        <w:tc>
          <w:tcPr>
            <w:tcW w:w="1171" w:type="pct"/>
          </w:tcPr>
          <w:p w14:paraId="0D7AF4EC"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4112AA3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04181D4E"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61" w:type="pct"/>
          </w:tcPr>
          <w:p w14:paraId="2C28E459" w14:textId="77777777" w:rsidR="00F924A3" w:rsidRPr="0020133F" w:rsidRDefault="00F924A3" w:rsidP="00F924A3">
            <w:pPr>
              <w:spacing w:line="240" w:lineRule="auto"/>
              <w:rPr>
                <w:rFonts w:ascii="Arial" w:hAnsi="Arial" w:cs="Arial"/>
              </w:rPr>
            </w:pPr>
          </w:p>
        </w:tc>
      </w:tr>
    </w:tbl>
    <w:p w14:paraId="4AE74E8B" w14:textId="77777777" w:rsidR="00F924A3" w:rsidRPr="0020133F" w:rsidRDefault="00F924A3" w:rsidP="00F924A3">
      <w:pPr>
        <w:spacing w:line="240" w:lineRule="auto"/>
        <w:rPr>
          <w:rFonts w:ascii="Arial" w:hAnsi="Arial" w:cs="Arial"/>
        </w:rPr>
      </w:pPr>
    </w:p>
    <w:p w14:paraId="26BCF4C0" w14:textId="77777777" w:rsidR="00F924A3" w:rsidRPr="0020133F" w:rsidRDefault="00F924A3" w:rsidP="00F924A3">
      <w:pPr>
        <w:spacing w:line="240" w:lineRule="auto"/>
        <w:rPr>
          <w:rFonts w:ascii="Arial" w:hAnsi="Arial" w:cs="Arial"/>
        </w:rPr>
      </w:pPr>
    </w:p>
    <w:p w14:paraId="3A0643D1" w14:textId="77777777" w:rsidR="00F924A3" w:rsidRPr="0020133F" w:rsidRDefault="00F924A3" w:rsidP="00F924A3">
      <w:pPr>
        <w:spacing w:line="240" w:lineRule="auto"/>
        <w:rPr>
          <w:rFonts w:ascii="Arial" w:hAnsi="Arial" w:cs="Arial"/>
        </w:rPr>
      </w:pPr>
    </w:p>
    <w:tbl>
      <w:tblPr>
        <w:tblStyle w:val="Tabelacomgrade"/>
        <w:tblW w:w="5000" w:type="pct"/>
        <w:tblLook w:val="04A0" w:firstRow="1" w:lastRow="0" w:firstColumn="1" w:lastColumn="0" w:noHBand="0" w:noVBand="1"/>
      </w:tblPr>
      <w:tblGrid>
        <w:gridCol w:w="4672"/>
        <w:gridCol w:w="1977"/>
        <w:gridCol w:w="1845"/>
      </w:tblGrid>
      <w:tr w:rsidR="00F924A3" w:rsidRPr="0020133F" w14:paraId="500B9288" w14:textId="77777777" w:rsidTr="0085015C">
        <w:tc>
          <w:tcPr>
            <w:tcW w:w="2750" w:type="pct"/>
            <w:shd w:val="clear" w:color="auto" w:fill="FFFF00"/>
          </w:tcPr>
          <w:p w14:paraId="1D646924" w14:textId="77777777" w:rsidR="00F924A3" w:rsidRPr="0020133F" w:rsidRDefault="00F924A3" w:rsidP="00F924A3">
            <w:pPr>
              <w:autoSpaceDE w:val="0"/>
              <w:autoSpaceDN w:val="0"/>
              <w:adjustRightInd w:val="0"/>
              <w:spacing w:line="240" w:lineRule="auto"/>
              <w:jc w:val="center"/>
              <w:rPr>
                <w:rFonts w:ascii="Arial" w:hAnsi="Arial" w:cs="Arial"/>
                <w:b/>
                <w:bCs/>
              </w:rPr>
            </w:pPr>
            <w:r w:rsidRPr="0020133F">
              <w:rPr>
                <w:rFonts w:ascii="Arial" w:hAnsi="Arial" w:cs="Arial"/>
                <w:b/>
              </w:rPr>
              <w:t xml:space="preserve">LISTA DE VERIFICAÇÃO 2B – VERIFICAÇÃO </w:t>
            </w:r>
            <w:r w:rsidRPr="0020133F">
              <w:rPr>
                <w:rFonts w:ascii="Arial" w:hAnsi="Arial" w:cs="Arial"/>
                <w:b/>
                <w:bCs/>
              </w:rPr>
              <w:t>ESPECÍFICA E EXCLUSIVA PARA CONTRATAÇÃO POR DISPENSA</w:t>
            </w:r>
          </w:p>
          <w:p w14:paraId="3022571B" w14:textId="77777777" w:rsidR="00F924A3" w:rsidRPr="0020133F" w:rsidRDefault="00F924A3" w:rsidP="00F924A3">
            <w:pPr>
              <w:spacing w:line="240" w:lineRule="auto"/>
              <w:rPr>
                <w:rFonts w:ascii="Arial" w:hAnsi="Arial" w:cs="Arial"/>
              </w:rPr>
            </w:pPr>
          </w:p>
        </w:tc>
        <w:tc>
          <w:tcPr>
            <w:tcW w:w="1164" w:type="pct"/>
            <w:shd w:val="clear" w:color="auto" w:fill="FFFF00"/>
          </w:tcPr>
          <w:p w14:paraId="30747629" w14:textId="77777777" w:rsidR="00F924A3" w:rsidRPr="0020133F" w:rsidRDefault="00F924A3" w:rsidP="00F924A3">
            <w:pPr>
              <w:autoSpaceDE w:val="0"/>
              <w:autoSpaceDN w:val="0"/>
              <w:adjustRightInd w:val="0"/>
              <w:spacing w:line="240" w:lineRule="auto"/>
              <w:jc w:val="center"/>
              <w:rPr>
                <w:rFonts w:ascii="Arial" w:hAnsi="Arial" w:cs="Arial"/>
              </w:rPr>
            </w:pPr>
            <w:r w:rsidRPr="0020133F">
              <w:rPr>
                <w:rFonts w:ascii="Arial" w:hAnsi="Arial" w:cs="Arial"/>
              </w:rPr>
              <w:t>Atende plenamente a exigência?</w:t>
            </w:r>
          </w:p>
          <w:p w14:paraId="7EE5C414" w14:textId="77777777" w:rsidR="00F924A3" w:rsidRPr="0020133F" w:rsidRDefault="00F924A3" w:rsidP="00F924A3">
            <w:pPr>
              <w:spacing w:line="240" w:lineRule="auto"/>
              <w:rPr>
                <w:rFonts w:ascii="Arial" w:hAnsi="Arial" w:cs="Arial"/>
              </w:rPr>
            </w:pPr>
            <w:r w:rsidRPr="0020133F">
              <w:rPr>
                <w:rFonts w:ascii="Arial" w:hAnsi="Arial" w:cs="Arial"/>
              </w:rPr>
              <w:t>(sim, não, não se aplica)</w:t>
            </w:r>
          </w:p>
        </w:tc>
        <w:tc>
          <w:tcPr>
            <w:tcW w:w="1086" w:type="pct"/>
            <w:shd w:val="clear" w:color="auto" w:fill="FFFF00"/>
          </w:tcPr>
          <w:p w14:paraId="4FA03484" w14:textId="77777777" w:rsidR="00F924A3" w:rsidRPr="0020133F" w:rsidRDefault="00F924A3" w:rsidP="00F924A3">
            <w:pPr>
              <w:spacing w:line="240" w:lineRule="auto"/>
              <w:rPr>
                <w:rFonts w:ascii="Arial" w:hAnsi="Arial" w:cs="Arial"/>
              </w:rPr>
            </w:pPr>
            <w:r w:rsidRPr="0020133F">
              <w:rPr>
                <w:rFonts w:ascii="Arial" w:hAnsi="Arial" w:cs="Arial"/>
              </w:rPr>
              <w:t>Indicação do local do processo em que foi atendida a exigência (folha)</w:t>
            </w:r>
          </w:p>
        </w:tc>
      </w:tr>
      <w:tr w:rsidR="00F924A3" w:rsidRPr="0020133F" w14:paraId="5BE6A353" w14:textId="77777777" w:rsidTr="0085015C">
        <w:tc>
          <w:tcPr>
            <w:tcW w:w="2750" w:type="pct"/>
          </w:tcPr>
          <w:p w14:paraId="6701386E" w14:textId="77777777" w:rsidR="00F924A3" w:rsidRPr="0020133F" w:rsidRDefault="00F924A3" w:rsidP="00F924A3">
            <w:pPr>
              <w:spacing w:line="240" w:lineRule="auto"/>
              <w:rPr>
                <w:rFonts w:ascii="Arial" w:hAnsi="Arial" w:cs="Arial"/>
              </w:rPr>
            </w:pPr>
            <w:r w:rsidRPr="0020133F">
              <w:rPr>
                <w:rFonts w:ascii="Arial" w:hAnsi="Arial" w:cs="Arial"/>
              </w:rPr>
              <w:t>Consta manifestação justificando o enquadramento da contratação expressamente nas hipóteses do art. 75 da Lei 14133/21?</w:t>
            </w:r>
          </w:p>
        </w:tc>
        <w:tc>
          <w:tcPr>
            <w:tcW w:w="1164" w:type="pct"/>
          </w:tcPr>
          <w:p w14:paraId="34DEC9A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61EBB30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2A403B2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86" w:type="pct"/>
          </w:tcPr>
          <w:p w14:paraId="7D2A5408" w14:textId="77777777" w:rsidR="00F924A3" w:rsidRPr="0020133F" w:rsidRDefault="00F924A3" w:rsidP="00F924A3">
            <w:pPr>
              <w:spacing w:line="240" w:lineRule="auto"/>
              <w:rPr>
                <w:rFonts w:ascii="Arial" w:hAnsi="Arial" w:cs="Arial"/>
              </w:rPr>
            </w:pPr>
          </w:p>
        </w:tc>
      </w:tr>
      <w:tr w:rsidR="00F924A3" w:rsidRPr="0020133F" w14:paraId="66ADC41C" w14:textId="77777777" w:rsidTr="0085015C">
        <w:tc>
          <w:tcPr>
            <w:tcW w:w="2750" w:type="pct"/>
          </w:tcPr>
          <w:p w14:paraId="3A14A110" w14:textId="7D7EDF19" w:rsidR="00F924A3" w:rsidRPr="0020133F" w:rsidRDefault="00F924A3" w:rsidP="00F924A3">
            <w:pPr>
              <w:spacing w:line="240" w:lineRule="auto"/>
              <w:rPr>
                <w:rFonts w:ascii="Arial" w:hAnsi="Arial" w:cs="Arial"/>
              </w:rPr>
            </w:pPr>
            <w:r w:rsidRPr="0020133F">
              <w:rPr>
                <w:rFonts w:ascii="Arial" w:hAnsi="Arial" w:cs="Arial"/>
              </w:rPr>
              <w:t xml:space="preserve">Consta justificativa do preço baseada em pesquisa ou certificação de que a estimativa ocorrerá concomitantemente com a seleção da proposta mais vantajosa, tudo em conformidade com o </w:t>
            </w:r>
            <w:bookmarkStart w:id="1" w:name="_Hlk187144635"/>
            <w:r w:rsidRPr="0020133F">
              <w:rPr>
                <w:rFonts w:ascii="Arial" w:hAnsi="Arial" w:cs="Arial"/>
              </w:rPr>
              <w:lastRenderedPageBreak/>
              <w:t xml:space="preserve">Decreto Municipal ° </w:t>
            </w:r>
            <w:r w:rsidR="00AF36B0" w:rsidRPr="0020133F">
              <w:rPr>
                <w:rFonts w:ascii="Arial" w:hAnsi="Arial" w:cs="Arial"/>
              </w:rPr>
              <w:t>035</w:t>
            </w:r>
            <w:r w:rsidRPr="0020133F">
              <w:rPr>
                <w:rFonts w:ascii="Arial" w:hAnsi="Arial" w:cs="Arial"/>
              </w:rPr>
              <w:t xml:space="preserve">, de </w:t>
            </w:r>
            <w:r w:rsidR="00AF36B0" w:rsidRPr="0020133F">
              <w:rPr>
                <w:rFonts w:ascii="Arial" w:hAnsi="Arial" w:cs="Arial"/>
              </w:rPr>
              <w:t>10</w:t>
            </w:r>
            <w:r w:rsidRPr="0020133F">
              <w:rPr>
                <w:rFonts w:ascii="Arial" w:hAnsi="Arial" w:cs="Arial"/>
              </w:rPr>
              <w:t xml:space="preserve"> de janeiro de 2025 </w:t>
            </w:r>
            <w:bookmarkEnd w:id="1"/>
            <w:r w:rsidRPr="0020133F">
              <w:rPr>
                <w:rStyle w:val="Refdenotadefim"/>
                <w:rFonts w:ascii="Arial" w:hAnsi="Arial" w:cs="Arial"/>
              </w:rPr>
              <w:endnoteReference w:id="28"/>
            </w:r>
          </w:p>
        </w:tc>
        <w:tc>
          <w:tcPr>
            <w:tcW w:w="1164" w:type="pct"/>
          </w:tcPr>
          <w:p w14:paraId="4473AA9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lastRenderedPageBreak/>
              <w:t>Sim</w:t>
            </w:r>
          </w:p>
          <w:p w14:paraId="2464638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3A4A4759"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86" w:type="pct"/>
          </w:tcPr>
          <w:p w14:paraId="4E9FE1FF" w14:textId="77777777" w:rsidR="00F924A3" w:rsidRPr="0020133F" w:rsidRDefault="00F924A3" w:rsidP="00F924A3">
            <w:pPr>
              <w:spacing w:line="240" w:lineRule="auto"/>
              <w:rPr>
                <w:rFonts w:ascii="Arial" w:hAnsi="Arial" w:cs="Arial"/>
              </w:rPr>
            </w:pPr>
          </w:p>
        </w:tc>
      </w:tr>
      <w:tr w:rsidR="00F924A3" w:rsidRPr="0020133F" w14:paraId="48FF65DA" w14:textId="77777777" w:rsidTr="0085015C">
        <w:tc>
          <w:tcPr>
            <w:tcW w:w="2750" w:type="pct"/>
          </w:tcPr>
          <w:p w14:paraId="33494329" w14:textId="63EEA813" w:rsidR="00F924A3" w:rsidRPr="0020133F" w:rsidRDefault="00F924A3" w:rsidP="00F924A3">
            <w:pPr>
              <w:spacing w:line="240" w:lineRule="auto"/>
              <w:rPr>
                <w:rFonts w:ascii="Arial" w:hAnsi="Arial" w:cs="Arial"/>
              </w:rPr>
            </w:pPr>
            <w:r w:rsidRPr="0020133F">
              <w:rPr>
                <w:rFonts w:ascii="Arial" w:hAnsi="Arial" w:cs="Arial"/>
              </w:rPr>
              <w:t xml:space="preserve">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 tudo em conformidade com o Decreto Municipal </w:t>
            </w:r>
            <w:r w:rsidR="00AF36B0" w:rsidRPr="0020133F">
              <w:rPr>
                <w:rFonts w:ascii="Arial" w:hAnsi="Arial" w:cs="Arial"/>
              </w:rPr>
              <w:t>n</w:t>
            </w:r>
            <w:r w:rsidRPr="0020133F">
              <w:rPr>
                <w:rFonts w:ascii="Arial" w:hAnsi="Arial" w:cs="Arial"/>
              </w:rPr>
              <w:t xml:space="preserve">° </w:t>
            </w:r>
            <w:r w:rsidR="00AF36B0" w:rsidRPr="0020133F">
              <w:rPr>
                <w:rFonts w:ascii="Arial" w:hAnsi="Arial" w:cs="Arial"/>
              </w:rPr>
              <w:t>035</w:t>
            </w:r>
            <w:r w:rsidRPr="0020133F">
              <w:rPr>
                <w:rFonts w:ascii="Arial" w:hAnsi="Arial" w:cs="Arial"/>
              </w:rPr>
              <w:t xml:space="preserve"> de </w:t>
            </w:r>
            <w:r w:rsidR="00AF36B0" w:rsidRPr="0020133F">
              <w:rPr>
                <w:rFonts w:ascii="Arial" w:hAnsi="Arial" w:cs="Arial"/>
              </w:rPr>
              <w:t>10</w:t>
            </w:r>
            <w:r w:rsidRPr="0020133F">
              <w:rPr>
                <w:rFonts w:ascii="Arial" w:hAnsi="Arial" w:cs="Arial"/>
              </w:rPr>
              <w:t xml:space="preserve"> de janeiro de 2025 </w:t>
            </w:r>
            <w:r w:rsidRPr="0020133F">
              <w:rPr>
                <w:rStyle w:val="Refdenotadefim"/>
                <w:rFonts w:ascii="Arial" w:hAnsi="Arial" w:cs="Arial"/>
              </w:rPr>
              <w:endnoteReference w:id="29"/>
            </w:r>
          </w:p>
        </w:tc>
        <w:tc>
          <w:tcPr>
            <w:tcW w:w="1164" w:type="pct"/>
          </w:tcPr>
          <w:p w14:paraId="1CA23F55"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76465A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019BFC2E"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86" w:type="pct"/>
          </w:tcPr>
          <w:p w14:paraId="58261BA5" w14:textId="77777777" w:rsidR="00F924A3" w:rsidRPr="0020133F" w:rsidRDefault="00F924A3" w:rsidP="00F924A3">
            <w:pPr>
              <w:spacing w:line="240" w:lineRule="auto"/>
              <w:rPr>
                <w:rFonts w:ascii="Arial" w:hAnsi="Arial" w:cs="Arial"/>
              </w:rPr>
            </w:pPr>
          </w:p>
        </w:tc>
      </w:tr>
      <w:tr w:rsidR="00F924A3" w:rsidRPr="0020133F" w14:paraId="56EBDBA7" w14:textId="77777777" w:rsidTr="0085015C">
        <w:tc>
          <w:tcPr>
            <w:tcW w:w="2750" w:type="pct"/>
          </w:tcPr>
          <w:p w14:paraId="08F34A7E" w14:textId="77777777" w:rsidR="00F924A3" w:rsidRPr="0020133F" w:rsidRDefault="00F924A3" w:rsidP="00F924A3">
            <w:pPr>
              <w:spacing w:line="240" w:lineRule="auto"/>
              <w:rPr>
                <w:rFonts w:ascii="Arial" w:hAnsi="Arial" w:cs="Arial"/>
              </w:rPr>
            </w:pPr>
            <w:r w:rsidRPr="0020133F">
              <w:rPr>
                <w:rFonts w:ascii="Arial" w:hAnsi="Arial" w:cs="Arial"/>
              </w:rPr>
              <w:t>Tratando-se de dispensa fundada nos incisos I ou II do art. 75 da Lei 14.133/21, foi respeitado o limite de valor considerando o somatório do valor da contratação com o valor de outros objetos da mesma natureza contratados pela mesma unidade gestora no mesmo exercício financeiro?</w:t>
            </w:r>
            <w:r w:rsidRPr="0020133F">
              <w:rPr>
                <w:rStyle w:val="Refdenotadefim"/>
                <w:rFonts w:ascii="Arial" w:hAnsi="Arial" w:cs="Arial"/>
              </w:rPr>
              <w:endnoteReference w:id="30"/>
            </w:r>
          </w:p>
        </w:tc>
        <w:tc>
          <w:tcPr>
            <w:tcW w:w="1164" w:type="pct"/>
          </w:tcPr>
          <w:p w14:paraId="787D85A2"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027C8B18"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EF0D947"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86" w:type="pct"/>
          </w:tcPr>
          <w:p w14:paraId="78CC7686" w14:textId="77777777" w:rsidR="00F924A3" w:rsidRPr="0020133F" w:rsidRDefault="00F924A3" w:rsidP="00F924A3">
            <w:pPr>
              <w:spacing w:line="240" w:lineRule="auto"/>
              <w:rPr>
                <w:rFonts w:ascii="Arial" w:hAnsi="Arial" w:cs="Arial"/>
                <w:highlight w:val="yellow"/>
              </w:rPr>
            </w:pPr>
          </w:p>
        </w:tc>
      </w:tr>
      <w:tr w:rsidR="00F924A3" w:rsidRPr="0020133F" w14:paraId="62E4F36A" w14:textId="77777777" w:rsidTr="0085015C">
        <w:tc>
          <w:tcPr>
            <w:tcW w:w="2750" w:type="pct"/>
          </w:tcPr>
          <w:p w14:paraId="315681F1" w14:textId="7915F9C8" w:rsidR="00F924A3" w:rsidRPr="0020133F" w:rsidRDefault="00F924A3" w:rsidP="00F924A3">
            <w:pPr>
              <w:spacing w:line="240" w:lineRule="auto"/>
              <w:rPr>
                <w:rFonts w:ascii="Arial" w:hAnsi="Arial" w:cs="Arial"/>
              </w:rPr>
            </w:pPr>
            <w:r w:rsidRPr="0020133F">
              <w:rPr>
                <w:rFonts w:ascii="Arial" w:hAnsi="Arial" w:cs="Arial"/>
              </w:rPr>
              <w:t xml:space="preserve">Tratando-se de dispensa fundada nos incisos I ou II do art. 75 da Lei 14133/21, a autoridade declarou que a contratação será precedida de divulgação de aviso em sítio eletrônico oficial, pelo prazo mínimo de 3 (três) dias úteis, com atendimento do Decreto Municipal </w:t>
            </w:r>
            <w:r w:rsidR="00AF36B0" w:rsidRPr="0020133F">
              <w:rPr>
                <w:rFonts w:ascii="Arial" w:hAnsi="Arial" w:cs="Arial"/>
              </w:rPr>
              <w:t>037/2025 p</w:t>
            </w:r>
            <w:r w:rsidRPr="0020133F">
              <w:rPr>
                <w:rFonts w:ascii="Arial" w:hAnsi="Arial" w:cs="Arial"/>
              </w:rPr>
              <w:t>ara busca da proposta mais vantajosa?</w:t>
            </w:r>
            <w:r w:rsidRPr="0020133F">
              <w:rPr>
                <w:rStyle w:val="Refdenotadefim"/>
                <w:rFonts w:ascii="Arial" w:hAnsi="Arial" w:cs="Arial"/>
              </w:rPr>
              <w:endnoteReference w:id="31"/>
            </w:r>
          </w:p>
        </w:tc>
        <w:tc>
          <w:tcPr>
            <w:tcW w:w="1164" w:type="pct"/>
          </w:tcPr>
          <w:p w14:paraId="5EC3C015"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Sim</w:t>
            </w:r>
          </w:p>
          <w:p w14:paraId="16ACD50D"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w:t>
            </w:r>
          </w:p>
          <w:p w14:paraId="7F760B04" w14:textId="77777777" w:rsidR="00F924A3" w:rsidRPr="0020133F" w:rsidRDefault="00F924A3" w:rsidP="00F924A3">
            <w:pPr>
              <w:pStyle w:val="PargrafodaLista"/>
              <w:numPr>
                <w:ilvl w:val="0"/>
                <w:numId w:val="22"/>
              </w:numPr>
              <w:spacing w:line="240" w:lineRule="auto"/>
              <w:ind w:left="357" w:hanging="357"/>
              <w:jc w:val="left"/>
              <w:rPr>
                <w:rFonts w:ascii="Arial" w:hAnsi="Arial" w:cs="Arial"/>
              </w:rPr>
            </w:pPr>
            <w:r w:rsidRPr="0020133F">
              <w:rPr>
                <w:rFonts w:ascii="Arial" w:hAnsi="Arial" w:cs="Arial"/>
              </w:rPr>
              <w:t>Não se aplica</w:t>
            </w:r>
          </w:p>
        </w:tc>
        <w:tc>
          <w:tcPr>
            <w:tcW w:w="1086" w:type="pct"/>
          </w:tcPr>
          <w:p w14:paraId="6E919A9A" w14:textId="77777777" w:rsidR="00F924A3" w:rsidRPr="0020133F" w:rsidRDefault="00F924A3" w:rsidP="00F924A3">
            <w:pPr>
              <w:spacing w:line="240" w:lineRule="auto"/>
              <w:rPr>
                <w:rFonts w:ascii="Arial" w:hAnsi="Arial" w:cs="Arial"/>
              </w:rPr>
            </w:pPr>
          </w:p>
        </w:tc>
      </w:tr>
    </w:tbl>
    <w:p w14:paraId="045B11E3" w14:textId="77777777" w:rsidR="00F924A3" w:rsidRPr="0020133F" w:rsidRDefault="00F924A3" w:rsidP="00F924A3">
      <w:pPr>
        <w:spacing w:line="240" w:lineRule="auto"/>
        <w:rPr>
          <w:rFonts w:ascii="Arial" w:hAnsi="Arial" w:cs="Arial"/>
        </w:rPr>
      </w:pPr>
    </w:p>
    <w:p w14:paraId="445A3CAA" w14:textId="77777777" w:rsidR="0020133F" w:rsidRPr="0020133F" w:rsidRDefault="0020133F" w:rsidP="0020133F">
      <w:pPr>
        <w:spacing w:line="240" w:lineRule="auto"/>
        <w:outlineLvl w:val="1"/>
        <w:rPr>
          <w:rFonts w:ascii="Arial" w:hAnsi="Arial" w:cs="Arial"/>
          <w:b/>
          <w:bCs/>
        </w:rPr>
      </w:pPr>
    </w:p>
    <w:p w14:paraId="54D61DB9" w14:textId="77777777" w:rsidR="0020133F" w:rsidRPr="0020133F" w:rsidRDefault="0020133F" w:rsidP="0020133F">
      <w:pPr>
        <w:spacing w:line="240" w:lineRule="auto"/>
        <w:rPr>
          <w:rFonts w:ascii="Arial" w:hAnsi="Arial" w:cs="Arial"/>
        </w:rPr>
      </w:pPr>
      <w:r w:rsidRPr="0020133F">
        <w:rPr>
          <w:rFonts w:ascii="Arial" w:hAnsi="Arial" w:cs="Arial"/>
        </w:rPr>
        <w:t xml:space="preserve">Nome, Assinatura e Cargo dos Responsáveis pelas informações: </w:t>
      </w:r>
    </w:p>
    <w:p w14:paraId="353F257D" w14:textId="77777777" w:rsidR="0020133F" w:rsidRPr="0020133F" w:rsidRDefault="0020133F" w:rsidP="0020133F">
      <w:pPr>
        <w:spacing w:line="240" w:lineRule="auto"/>
        <w:rPr>
          <w:rFonts w:ascii="Arial" w:hAnsi="Arial" w:cs="Arial"/>
        </w:rPr>
      </w:pPr>
    </w:p>
    <w:p w14:paraId="528DF9BC" w14:textId="77777777" w:rsidR="0020133F" w:rsidRPr="0020133F" w:rsidRDefault="0020133F" w:rsidP="0020133F">
      <w:pPr>
        <w:spacing w:line="240" w:lineRule="auto"/>
        <w:rPr>
          <w:rFonts w:ascii="Arial" w:hAnsi="Arial" w:cs="Arial"/>
        </w:rPr>
      </w:pPr>
      <w:r w:rsidRPr="0020133F">
        <w:rPr>
          <w:rFonts w:ascii="Arial" w:hAnsi="Arial" w:cs="Arial"/>
        </w:rPr>
        <w:t>_________________________________</w:t>
      </w:r>
    </w:p>
    <w:p w14:paraId="2BB28C85" w14:textId="77777777" w:rsidR="0020133F" w:rsidRPr="0020133F" w:rsidRDefault="0020133F" w:rsidP="0020133F">
      <w:pPr>
        <w:spacing w:line="240" w:lineRule="auto"/>
        <w:rPr>
          <w:rFonts w:ascii="Arial" w:hAnsi="Arial" w:cs="Arial"/>
        </w:rPr>
      </w:pPr>
    </w:p>
    <w:p w14:paraId="7BC5A161" w14:textId="77777777" w:rsidR="0020133F" w:rsidRPr="0020133F" w:rsidRDefault="0020133F" w:rsidP="0020133F">
      <w:pPr>
        <w:spacing w:line="240" w:lineRule="auto"/>
        <w:rPr>
          <w:rFonts w:ascii="Arial" w:hAnsi="Arial" w:cs="Arial"/>
        </w:rPr>
      </w:pPr>
      <w:r w:rsidRPr="0020133F">
        <w:rPr>
          <w:rFonts w:ascii="Arial" w:hAnsi="Arial" w:cs="Arial"/>
        </w:rPr>
        <w:t>_________________________________</w:t>
      </w:r>
    </w:p>
    <w:p w14:paraId="67CD08FC" w14:textId="77777777" w:rsidR="0020133F" w:rsidRPr="0020133F" w:rsidRDefault="0020133F" w:rsidP="0020133F">
      <w:pPr>
        <w:spacing w:line="240" w:lineRule="auto"/>
        <w:rPr>
          <w:rFonts w:ascii="Arial" w:hAnsi="Arial" w:cs="Arial"/>
        </w:rPr>
      </w:pPr>
    </w:p>
    <w:p w14:paraId="3FDEAA67" w14:textId="77777777" w:rsidR="0020133F" w:rsidRPr="0020133F" w:rsidRDefault="0020133F" w:rsidP="0020133F">
      <w:pPr>
        <w:spacing w:line="240" w:lineRule="auto"/>
        <w:rPr>
          <w:rFonts w:ascii="Arial" w:hAnsi="Arial" w:cs="Arial"/>
        </w:rPr>
      </w:pPr>
      <w:r w:rsidRPr="0020133F">
        <w:rPr>
          <w:rFonts w:ascii="Arial" w:hAnsi="Arial" w:cs="Arial"/>
        </w:rPr>
        <w:t>_________________________________</w:t>
      </w:r>
    </w:p>
    <w:p w14:paraId="34C9E5EA" w14:textId="77777777" w:rsidR="00F924A3" w:rsidRPr="0020133F" w:rsidRDefault="00F924A3" w:rsidP="00F924A3">
      <w:pPr>
        <w:spacing w:line="240" w:lineRule="auto"/>
        <w:rPr>
          <w:rFonts w:ascii="Arial" w:hAnsi="Arial" w:cs="Arial"/>
          <w:b/>
        </w:rPr>
      </w:pPr>
    </w:p>
    <w:p w14:paraId="4086218B" w14:textId="77777777" w:rsidR="00F924A3" w:rsidRPr="0020133F" w:rsidRDefault="00F924A3" w:rsidP="00F924A3">
      <w:pPr>
        <w:spacing w:line="240" w:lineRule="auto"/>
        <w:rPr>
          <w:rFonts w:ascii="Arial" w:hAnsi="Arial" w:cs="Arial"/>
        </w:rPr>
      </w:pPr>
    </w:p>
    <w:sectPr w:rsidR="00F924A3" w:rsidRPr="0020133F" w:rsidSect="0078682A">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E55D" w14:textId="77777777" w:rsidR="008C4146" w:rsidRDefault="008C4146" w:rsidP="00D93577">
      <w:pPr>
        <w:spacing w:line="240" w:lineRule="auto"/>
      </w:pPr>
      <w:r>
        <w:separator/>
      </w:r>
    </w:p>
  </w:endnote>
  <w:endnote w:type="continuationSeparator" w:id="0">
    <w:p w14:paraId="09CAD1A5" w14:textId="77777777" w:rsidR="008C4146" w:rsidRDefault="008C4146" w:rsidP="00D93577">
      <w:pPr>
        <w:spacing w:line="240" w:lineRule="auto"/>
      </w:pPr>
      <w:r>
        <w:continuationSeparator/>
      </w:r>
    </w:p>
  </w:endnote>
  <w:endnote w:id="1">
    <w:p w14:paraId="427E0EF1" w14:textId="77777777" w:rsidR="00F924A3" w:rsidRPr="00AF36B0" w:rsidRDefault="00F924A3" w:rsidP="00F924A3">
      <w:pPr>
        <w:pStyle w:val="Textodenotadefim"/>
        <w:jc w:val="both"/>
        <w:rPr>
          <w:rFonts w:ascii="Arial" w:hAnsi="Arial" w:cs="Arial"/>
          <w:sz w:val="22"/>
          <w:szCs w:val="22"/>
        </w:rPr>
      </w:pPr>
      <w:r w:rsidRPr="00E24493">
        <w:rPr>
          <w:rStyle w:val="Refdenotadefim"/>
        </w:rPr>
        <w:endnoteRef/>
      </w:r>
      <w:r w:rsidRPr="00E24493">
        <w:t xml:space="preserve"> </w:t>
      </w:r>
      <w:r w:rsidRPr="00AF36B0">
        <w:rPr>
          <w:rFonts w:ascii="Arial" w:hAnsi="Arial" w:cs="Arial"/>
          <w:sz w:val="22"/>
          <w:szCs w:val="22"/>
        </w:rPr>
        <w:t>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79101E52" w14:textId="77777777" w:rsidR="00F924A3" w:rsidRPr="00AF36B0" w:rsidRDefault="00F924A3" w:rsidP="00F924A3">
      <w:pPr>
        <w:pStyle w:val="Textodenotadefim"/>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7º, §1º, da Lei 14133/21.</w:t>
      </w:r>
    </w:p>
  </w:endnote>
  <w:endnote w:id="3">
    <w:p w14:paraId="7A6829C5"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O DFD é documento obrigatório que deve constar em qualquer processo de contratação, conforme art. 12, VII, e art. 72, I, da Lei 14133/21.</w:t>
      </w:r>
    </w:p>
  </w:endnote>
  <w:endnote w:id="4">
    <w:p w14:paraId="09175FAF" w14:textId="77777777" w:rsidR="00F924A3" w:rsidRPr="00AF36B0" w:rsidRDefault="00F924A3" w:rsidP="00F924A3">
      <w:pPr>
        <w:pStyle w:val="Textodenotadefim"/>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Destaque-se que, para as contratações da Lei nº 14133/21, aplica-se, quanto ao Plano de Contratações Anual. As contratações feitas por suprimento de fundos e pequenas compras e serviços de pronto pagamento do art. 95, §2º, todos da Lei nº 14133/21.</w:t>
      </w:r>
    </w:p>
  </w:endnote>
  <w:endnote w:id="5">
    <w:p w14:paraId="60BE6C7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18, §1º, art. 72, I, da Lei 14133/21</w:t>
      </w:r>
    </w:p>
  </w:endnote>
  <w:endnote w:id="6">
    <w:p w14:paraId="04537A9B"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18, §§ 1º e 2º, da Lei 14133/21.</w:t>
      </w:r>
    </w:p>
    <w:p w14:paraId="11934555"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Obs.: os incisos obrigatórios são:</w:t>
      </w:r>
    </w:p>
    <w:p w14:paraId="59D78A1F"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 xml:space="preserve">“I - </w:t>
      </w:r>
      <w:proofErr w:type="gramStart"/>
      <w:r w:rsidRPr="00AF36B0">
        <w:rPr>
          <w:rFonts w:ascii="Arial" w:hAnsi="Arial" w:cs="Arial"/>
          <w:sz w:val="22"/>
          <w:szCs w:val="22"/>
        </w:rPr>
        <w:t>descrição</w:t>
      </w:r>
      <w:proofErr w:type="gramEnd"/>
      <w:r w:rsidRPr="00AF36B0">
        <w:rPr>
          <w:rFonts w:ascii="Arial" w:hAnsi="Arial" w:cs="Arial"/>
          <w:sz w:val="22"/>
          <w:szCs w:val="22"/>
        </w:rPr>
        <w:t xml:space="preserve"> da necessidade da contratação, considerado o problema a ser resolvido sob a perspectiva do interesse público;</w:t>
      </w:r>
    </w:p>
    <w:p w14:paraId="3CDAA29A"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w:t>
      </w:r>
    </w:p>
    <w:p w14:paraId="2A9CB188"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 xml:space="preserve">IV - </w:t>
      </w:r>
      <w:proofErr w:type="gramStart"/>
      <w:r w:rsidRPr="00AF36B0">
        <w:rPr>
          <w:rFonts w:ascii="Arial" w:hAnsi="Arial" w:cs="Arial"/>
          <w:sz w:val="22"/>
          <w:szCs w:val="22"/>
        </w:rPr>
        <w:t>estimativas</w:t>
      </w:r>
      <w:proofErr w:type="gramEnd"/>
      <w:r w:rsidRPr="00AF36B0">
        <w:rPr>
          <w:rFonts w:ascii="Arial" w:hAnsi="Arial" w:cs="Arial"/>
          <w:sz w:val="22"/>
          <w:szCs w:val="22"/>
        </w:rPr>
        <w:t xml:space="preserve"> das quantidades para a contratação, acompanhadas das memórias de cálculo e dos documentos que lhes dão suporte, que considerem interdependências com outras contratações, de modo a possibilitar economia de escala;</w:t>
      </w:r>
    </w:p>
    <w:p w14:paraId="5853821A"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w:t>
      </w:r>
    </w:p>
    <w:p w14:paraId="16B2F52B"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 xml:space="preserve"> VI - </w:t>
      </w:r>
      <w:proofErr w:type="gramStart"/>
      <w:r w:rsidRPr="00AF36B0">
        <w:rPr>
          <w:rFonts w:ascii="Arial" w:hAnsi="Arial" w:cs="Arial"/>
          <w:sz w:val="22"/>
          <w:szCs w:val="22"/>
        </w:rPr>
        <w:t>estimativa</w:t>
      </w:r>
      <w:proofErr w:type="gramEnd"/>
      <w:r w:rsidRPr="00AF36B0">
        <w:rPr>
          <w:rFonts w:ascii="Arial" w:hAnsi="Arial" w:cs="Arial"/>
          <w:sz w:val="22"/>
          <w:szCs w:val="22"/>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A741E4D"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w:t>
      </w:r>
    </w:p>
    <w:p w14:paraId="03BB6C35"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VIII - justificativas para o parcelamento ou não da contratação;</w:t>
      </w:r>
    </w:p>
    <w:p w14:paraId="4832E6E0"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w:t>
      </w:r>
    </w:p>
    <w:p w14:paraId="63CFED00"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XIII - posicionamento conclusivo sobre a adequação da contratação para o atendimento da necessidade a que se destina.”</w:t>
      </w:r>
    </w:p>
  </w:endnote>
  <w:endnote w:id="7">
    <w:p w14:paraId="3AC3F9BC"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18, §2º, da Lei 14133/21</w:t>
      </w:r>
    </w:p>
  </w:endnote>
  <w:endnote w:id="8">
    <w:p w14:paraId="0B5067E2"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endnote>
  <w:endnote w:id="9">
    <w:p w14:paraId="26AE00A0"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72, I, da Lei 14133/21</w:t>
      </w:r>
    </w:p>
  </w:endnote>
  <w:endnote w:id="10">
    <w:p w14:paraId="7C5AC473"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19, IV e § 2º, da Lei 14133/21; </w:t>
      </w:r>
      <w:proofErr w:type="gramStart"/>
      <w:r w:rsidRPr="00AF36B0">
        <w:rPr>
          <w:rFonts w:ascii="Arial" w:hAnsi="Arial" w:cs="Arial"/>
          <w:sz w:val="22"/>
          <w:szCs w:val="22"/>
        </w:rPr>
        <w:t>Enunciado</w:t>
      </w:r>
      <w:proofErr w:type="gramEnd"/>
      <w:r w:rsidRPr="00AF36B0">
        <w:rPr>
          <w:rFonts w:ascii="Arial" w:hAnsi="Arial" w:cs="Arial"/>
          <w:sz w:val="22"/>
          <w:szCs w:val="22"/>
        </w:rPr>
        <w:t xml:space="preserve"> nº 6 do Manual de Boas Práticas Consultivas</w:t>
      </w:r>
    </w:p>
  </w:endnote>
  <w:endnote w:id="11">
    <w:p w14:paraId="412F772C"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40, V, “a”, da Lei 14133/21</w:t>
      </w:r>
    </w:p>
  </w:endnote>
  <w:endnote w:id="12">
    <w:p w14:paraId="54FBB58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19, §2º, e art. 40, §1º, da Lei 14133/21</w:t>
      </w:r>
    </w:p>
  </w:endnote>
  <w:endnote w:id="13">
    <w:p w14:paraId="576F5D52"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41, I, da Lei 14133/21</w:t>
      </w:r>
    </w:p>
  </w:endnote>
  <w:endnote w:id="14">
    <w:p w14:paraId="665C00DB"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41, III, da Lei 14133/21</w:t>
      </w:r>
    </w:p>
  </w:endnote>
  <w:endnote w:id="15">
    <w:p w14:paraId="7299CB3D"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49 da Lei 14133/21</w:t>
      </w:r>
    </w:p>
  </w:endnote>
  <w:endnote w:id="16">
    <w:p w14:paraId="1116E2C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72, IV, da Lei 14133/21</w:t>
      </w:r>
    </w:p>
  </w:endnote>
  <w:endnote w:id="17">
    <w:p w14:paraId="36063991"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18">
    <w:p w14:paraId="27DB4AA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19, IV e § 2º, da Lei 14133/21; </w:t>
      </w:r>
      <w:proofErr w:type="gramStart"/>
      <w:r w:rsidRPr="00AF36B0">
        <w:rPr>
          <w:rFonts w:ascii="Arial" w:hAnsi="Arial" w:cs="Arial"/>
          <w:sz w:val="22"/>
          <w:szCs w:val="22"/>
        </w:rPr>
        <w:t>Enunciado</w:t>
      </w:r>
      <w:proofErr w:type="gramEnd"/>
      <w:r w:rsidRPr="00AF36B0">
        <w:rPr>
          <w:rFonts w:ascii="Arial" w:hAnsi="Arial" w:cs="Arial"/>
          <w:sz w:val="22"/>
          <w:szCs w:val="22"/>
        </w:rPr>
        <w:t xml:space="preserve"> nº 6 do Manual de Boas Práticas Consultivas</w:t>
      </w:r>
    </w:p>
  </w:endnote>
  <w:endnote w:id="19">
    <w:p w14:paraId="22CB3CB0"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72, V, da Lei 14133/21.</w:t>
      </w:r>
    </w:p>
    <w:p w14:paraId="69E3EDDF"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w:t>
      </w:r>
      <w:proofErr w:type="spellStart"/>
      <w:r w:rsidRPr="00AF36B0">
        <w:rPr>
          <w:rFonts w:ascii="Arial" w:hAnsi="Arial" w:cs="Arial"/>
          <w:sz w:val="22"/>
          <w:szCs w:val="22"/>
        </w:rPr>
        <w:t>Ceis</w:t>
      </w:r>
      <w:proofErr w:type="spellEnd"/>
      <w:r w:rsidRPr="00AF36B0">
        <w:rPr>
          <w:rFonts w:ascii="Arial" w:hAnsi="Arial" w:cs="Arial"/>
          <w:sz w:val="22"/>
          <w:szCs w:val="22"/>
        </w:rPr>
        <w:t>) e o Cadastro Nacional de Empresas Punidas (</w:t>
      </w:r>
      <w:proofErr w:type="spellStart"/>
      <w:r w:rsidRPr="00AF36B0">
        <w:rPr>
          <w:rFonts w:ascii="Arial" w:hAnsi="Arial" w:cs="Arial"/>
          <w:sz w:val="22"/>
          <w:szCs w:val="22"/>
        </w:rPr>
        <w:t>Cnep</w:t>
      </w:r>
      <w:proofErr w:type="spellEnd"/>
      <w:r w:rsidRPr="00AF36B0">
        <w:rPr>
          <w:rFonts w:ascii="Arial" w:hAnsi="Arial" w:cs="Arial"/>
          <w:sz w:val="22"/>
          <w:szCs w:val="22"/>
        </w:rPr>
        <w:t>),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14:paraId="68297E38"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 xml:space="preserve">a) SICAF;  </w:t>
      </w:r>
    </w:p>
    <w:p w14:paraId="1ADC0E00"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b) Cadastro Nacional de Empresas Inidôneas e Suspensas - CEIS, mantido pela Controladoria-Geral da União (www.portaldatransparencia.gov.br/</w:t>
      </w:r>
      <w:proofErr w:type="spellStart"/>
      <w:r w:rsidRPr="00AF36B0">
        <w:rPr>
          <w:rFonts w:ascii="Arial" w:hAnsi="Arial" w:cs="Arial"/>
          <w:sz w:val="22"/>
          <w:szCs w:val="22"/>
        </w:rPr>
        <w:t>ceis</w:t>
      </w:r>
      <w:proofErr w:type="spellEnd"/>
      <w:r w:rsidRPr="00AF36B0">
        <w:rPr>
          <w:rFonts w:ascii="Arial" w:hAnsi="Arial" w:cs="Arial"/>
          <w:sz w:val="22"/>
          <w:szCs w:val="22"/>
        </w:rPr>
        <w:t xml:space="preserve">);  </w:t>
      </w:r>
    </w:p>
    <w:p w14:paraId="0711DFCF" w14:textId="77777777" w:rsidR="00F924A3" w:rsidRPr="00AF36B0" w:rsidRDefault="00F924A3" w:rsidP="00F924A3">
      <w:pPr>
        <w:pStyle w:val="Textodenotadefim"/>
        <w:jc w:val="both"/>
        <w:rPr>
          <w:rFonts w:ascii="Arial" w:hAnsi="Arial" w:cs="Arial"/>
          <w:sz w:val="22"/>
          <w:szCs w:val="22"/>
        </w:rPr>
      </w:pPr>
      <w:r w:rsidRPr="00AF36B0">
        <w:rPr>
          <w:rFonts w:ascii="Arial" w:hAnsi="Arial" w:cs="Arial"/>
          <w:sz w:val="22"/>
          <w:szCs w:val="22"/>
        </w:rPr>
        <w:t xml:space="preserve">c) Cadastro Nacional de Empresas Punidas (CNEP) (art. 91, §4º, da Lei 14133/21). </w:t>
      </w:r>
    </w:p>
  </w:endnote>
  <w:endnote w:id="20">
    <w:p w14:paraId="53C3B87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72, VIII, da Lei 14133/21</w:t>
      </w:r>
    </w:p>
  </w:endnote>
  <w:endnote w:id="21">
    <w:p w14:paraId="16881315"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da Lei 14133/21</w:t>
      </w:r>
    </w:p>
  </w:endnote>
  <w:endnote w:id="22">
    <w:p w14:paraId="7D50D767"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72, II e VII, e art. 23, §§1º, 2º e 3º da Lei 14133/21</w:t>
      </w:r>
    </w:p>
  </w:endnote>
  <w:endnote w:id="23">
    <w:p w14:paraId="21649543"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§1º, da Lei 14133/21</w:t>
      </w:r>
    </w:p>
  </w:endnote>
  <w:endnote w:id="24">
    <w:p w14:paraId="2ABEF525"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§1º, da Lei 14133/21</w:t>
      </w:r>
    </w:p>
  </w:endnote>
  <w:endnote w:id="25">
    <w:p w14:paraId="7ACF630E"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§2º, da Lei 14133/21</w:t>
      </w:r>
    </w:p>
  </w:endnote>
  <w:endnote w:id="26">
    <w:p w14:paraId="01180F65"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§3º, da Lei 14133/21</w:t>
      </w:r>
    </w:p>
  </w:endnote>
  <w:endnote w:id="27">
    <w:p w14:paraId="13133A2F"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74, §5º, da Lei 14133/21</w:t>
      </w:r>
    </w:p>
  </w:endnote>
  <w:endnote w:id="28">
    <w:p w14:paraId="63ABE228" w14:textId="7E114B3E"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Regulamenta </w:t>
      </w:r>
      <w:proofErr w:type="gramStart"/>
      <w:r w:rsidRPr="00AF36B0">
        <w:rPr>
          <w:rFonts w:ascii="Arial" w:hAnsi="Arial" w:cs="Arial"/>
          <w:sz w:val="22"/>
          <w:szCs w:val="22"/>
        </w:rPr>
        <w:t>a  Lei</w:t>
      </w:r>
      <w:proofErr w:type="gramEnd"/>
      <w:r w:rsidRPr="00AF36B0">
        <w:rPr>
          <w:rFonts w:ascii="Arial" w:hAnsi="Arial" w:cs="Arial"/>
          <w:sz w:val="22"/>
          <w:szCs w:val="22"/>
        </w:rPr>
        <w:t xml:space="preserve"> Federal n.º 14.133, de 1.º de abril de 2021, que dispõe sobre Licitações e Contratos na Administração Pública no Município de </w:t>
      </w:r>
      <w:r w:rsidR="00A154E6" w:rsidRPr="00AF36B0">
        <w:rPr>
          <w:rFonts w:ascii="Arial" w:hAnsi="Arial" w:cs="Arial"/>
          <w:sz w:val="22"/>
          <w:szCs w:val="22"/>
        </w:rPr>
        <w:t>Capelinha</w:t>
      </w:r>
      <w:r w:rsidRPr="00AF36B0">
        <w:rPr>
          <w:rFonts w:ascii="Arial" w:hAnsi="Arial" w:cs="Arial"/>
          <w:sz w:val="22"/>
          <w:szCs w:val="22"/>
        </w:rPr>
        <w:t xml:space="preserve"> – MG</w:t>
      </w:r>
    </w:p>
  </w:endnote>
  <w:endnote w:id="29">
    <w:p w14:paraId="54101001" w14:textId="77777777" w:rsidR="00F924A3" w:rsidRPr="00AF36B0" w:rsidRDefault="00F924A3" w:rsidP="00F924A3">
      <w:pPr>
        <w:pStyle w:val="Textodenotadefim"/>
        <w:jc w:val="both"/>
        <w:rPr>
          <w:rFonts w:ascii="Arial" w:hAnsi="Arial" w:cs="Arial"/>
          <w:sz w:val="22"/>
          <w:szCs w:val="22"/>
          <w:lang w:val="en-US"/>
        </w:rPr>
      </w:pPr>
      <w:r w:rsidRPr="00AF36B0">
        <w:rPr>
          <w:rStyle w:val="Refdenotadefim"/>
          <w:rFonts w:ascii="Arial" w:hAnsi="Arial" w:cs="Arial"/>
          <w:sz w:val="22"/>
          <w:szCs w:val="22"/>
        </w:rPr>
        <w:endnoteRef/>
      </w:r>
      <w:r w:rsidRPr="00AF36B0">
        <w:rPr>
          <w:rFonts w:ascii="Arial" w:hAnsi="Arial" w:cs="Arial"/>
          <w:sz w:val="22"/>
          <w:szCs w:val="22"/>
          <w:lang w:val="en-US"/>
        </w:rPr>
        <w:t xml:space="preserve"> Art. 72, II e VII, e art. 23, §4º, da Lei 14133/21</w:t>
      </w:r>
    </w:p>
  </w:endnote>
  <w:endnote w:id="30">
    <w:p w14:paraId="0742D514"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75, §1º, da Lei 14133/21</w:t>
      </w:r>
    </w:p>
  </w:endnote>
  <w:endnote w:id="31">
    <w:p w14:paraId="29F50428" w14:textId="77777777" w:rsidR="00F924A3" w:rsidRPr="00AF36B0" w:rsidRDefault="00F924A3" w:rsidP="00F924A3">
      <w:pPr>
        <w:pStyle w:val="Textodenotadefim"/>
        <w:jc w:val="both"/>
        <w:rPr>
          <w:rFonts w:ascii="Arial" w:hAnsi="Arial" w:cs="Arial"/>
          <w:sz w:val="22"/>
          <w:szCs w:val="22"/>
        </w:rPr>
      </w:pPr>
      <w:r w:rsidRPr="00AF36B0">
        <w:rPr>
          <w:rStyle w:val="Refdenotadefim"/>
          <w:rFonts w:ascii="Arial" w:hAnsi="Arial" w:cs="Arial"/>
          <w:sz w:val="22"/>
          <w:szCs w:val="22"/>
        </w:rPr>
        <w:endnoteRef/>
      </w:r>
      <w:r w:rsidRPr="00AF36B0">
        <w:rPr>
          <w:rFonts w:ascii="Arial" w:hAnsi="Arial" w:cs="Arial"/>
          <w:sz w:val="22"/>
          <w:szCs w:val="22"/>
        </w:rPr>
        <w:t xml:space="preserve"> Art. 75, §3º,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6D9F" w14:textId="77777777" w:rsidR="008C4146" w:rsidRDefault="008C4146" w:rsidP="00D93577">
      <w:pPr>
        <w:spacing w:line="240" w:lineRule="auto"/>
      </w:pPr>
      <w:r>
        <w:separator/>
      </w:r>
    </w:p>
  </w:footnote>
  <w:footnote w:type="continuationSeparator" w:id="0">
    <w:p w14:paraId="3D4E19A0" w14:textId="77777777" w:rsidR="008C4146" w:rsidRDefault="008C4146" w:rsidP="00D93577">
      <w:pPr>
        <w:spacing w:line="240" w:lineRule="auto"/>
      </w:pPr>
      <w:r>
        <w:continuationSeparator/>
      </w:r>
    </w:p>
  </w:footnote>
  <w:footnote w:id="1">
    <w:p w14:paraId="74C19BAC" w14:textId="77777777" w:rsidR="00F924A3" w:rsidRPr="0020133F" w:rsidRDefault="00F924A3" w:rsidP="00F924A3">
      <w:pPr>
        <w:pStyle w:val="Textodenotaderodap"/>
        <w:jc w:val="both"/>
        <w:rPr>
          <w:rFonts w:ascii="Arial" w:hAnsi="Arial" w:cs="Arial"/>
          <w:sz w:val="22"/>
          <w:szCs w:val="22"/>
        </w:rPr>
      </w:pPr>
      <w:r w:rsidRPr="0020133F">
        <w:rPr>
          <w:rStyle w:val="Refdenotaderodap"/>
          <w:rFonts w:ascii="Arial" w:hAnsi="Arial" w:cs="Arial"/>
          <w:sz w:val="22"/>
          <w:szCs w:val="22"/>
        </w:rPr>
        <w:footnoteRef/>
      </w:r>
      <w:r w:rsidRPr="0020133F">
        <w:rPr>
          <w:rFonts w:ascii="Arial" w:hAnsi="Arial" w:cs="Arial"/>
          <w:sz w:val="22"/>
          <w:szCs w:val="22"/>
        </w:rPr>
        <w:t xml:space="preserve"> Conforme modelo disponibilizado no site da AGU </w:t>
      </w:r>
      <w:hyperlink w:history="1">
        <w:r w:rsidRPr="0020133F">
          <w:rPr>
            <w:rStyle w:val="Hyperlink"/>
            <w:rFonts w:ascii="Arial" w:hAnsi="Arial" w:cs="Arial"/>
            <w:sz w:val="22"/>
            <w:szCs w:val="22"/>
          </w:rPr>
          <w:t xml:space="preserve"> — Advocacia-Geral da União (www.gov.br)</w:t>
        </w:r>
      </w:hyperlink>
      <w:hyperlink w:history="1">
        <w:r w:rsidRPr="0020133F">
          <w:rPr>
            <w:rStyle w:val="Hyperlink"/>
            <w:rFonts w:ascii="Arial" w:hAnsi="Arial" w:cs="Arial"/>
            <w:sz w:val="22"/>
            <w:szCs w:val="22"/>
          </w:rPr>
          <w:t>AGU www.agu.gov.br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0" w:type="dxa"/>
      <w:tblLook w:val="04A0" w:firstRow="1" w:lastRow="0" w:firstColumn="1" w:lastColumn="0" w:noHBand="0" w:noVBand="1"/>
    </w:tblPr>
    <w:tblGrid>
      <w:gridCol w:w="3456"/>
      <w:gridCol w:w="4798"/>
    </w:tblGrid>
    <w:tr w:rsidR="00A154E6" w14:paraId="3F1BB314" w14:textId="77777777" w:rsidTr="00097343">
      <w:tc>
        <w:tcPr>
          <w:tcW w:w="3314" w:type="dxa"/>
          <w:shd w:val="clear" w:color="auto" w:fill="auto"/>
        </w:tcPr>
        <w:p w14:paraId="56E62E81" w14:textId="77777777" w:rsidR="00A154E6" w:rsidRDefault="00A154E6" w:rsidP="00A154E6">
          <w:r>
            <w:rPr>
              <w:rFonts w:ascii="Arial" w:hAnsi="Arial" w:cs="Arial"/>
              <w:noProof/>
            </w:rPr>
            <w:drawing>
              <wp:inline distT="0" distB="0" distL="0" distR="0" wp14:anchorId="24B1D17F" wp14:editId="54BEB6B3">
                <wp:extent cx="2052955" cy="647065"/>
                <wp:effectExtent l="0" t="0" r="4445" b="635"/>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647065"/>
                        </a:xfrm>
                        <a:prstGeom prst="rect">
                          <a:avLst/>
                        </a:prstGeom>
                        <a:noFill/>
                        <a:ln>
                          <a:noFill/>
                        </a:ln>
                      </pic:spPr>
                    </pic:pic>
                  </a:graphicData>
                </a:graphic>
              </wp:inline>
            </w:drawing>
          </w:r>
        </w:p>
      </w:tc>
      <w:tc>
        <w:tcPr>
          <w:tcW w:w="5292" w:type="dxa"/>
          <w:shd w:val="clear" w:color="auto" w:fill="auto"/>
        </w:tcPr>
        <w:p w14:paraId="5792E41A" w14:textId="77777777" w:rsidR="00A154E6" w:rsidRPr="00CE375E" w:rsidRDefault="00A154E6" w:rsidP="00A154E6">
          <w:pPr>
            <w:jc w:val="right"/>
            <w:rPr>
              <w:rFonts w:ascii="Arial" w:hAnsi="Arial" w:cs="Arial"/>
              <w:b/>
              <w:bCs/>
              <w:color w:val="404040"/>
              <w:sz w:val="30"/>
              <w:szCs w:val="30"/>
            </w:rPr>
          </w:pPr>
          <w:r w:rsidRPr="00CE375E">
            <w:rPr>
              <w:rFonts w:ascii="Arial" w:hAnsi="Arial" w:cs="Arial"/>
              <w:b/>
              <w:bCs/>
              <w:color w:val="404040"/>
              <w:sz w:val="16"/>
              <w:szCs w:val="16"/>
            </w:rPr>
            <w:br/>
          </w:r>
          <w:r w:rsidRPr="00CE375E">
            <w:rPr>
              <w:rFonts w:ascii="Arial" w:hAnsi="Arial" w:cs="Arial"/>
              <w:b/>
              <w:bCs/>
              <w:color w:val="404040"/>
              <w:sz w:val="30"/>
              <w:szCs w:val="30"/>
            </w:rPr>
            <w:t>PREFEITURA DE CAPELINHA</w:t>
          </w:r>
        </w:p>
        <w:p w14:paraId="3945A019" w14:textId="77777777" w:rsidR="00A154E6" w:rsidRPr="00CE375E" w:rsidRDefault="00A154E6" w:rsidP="00A154E6">
          <w:pPr>
            <w:jc w:val="right"/>
            <w:rPr>
              <w:rFonts w:ascii="Arial" w:hAnsi="Arial" w:cs="Arial"/>
              <w:color w:val="404040"/>
              <w:sz w:val="30"/>
              <w:szCs w:val="30"/>
            </w:rPr>
          </w:pPr>
          <w:r w:rsidRPr="00CE375E">
            <w:rPr>
              <w:rFonts w:ascii="Arial" w:hAnsi="Arial" w:cs="Arial"/>
              <w:color w:val="404040"/>
            </w:rPr>
            <w:t>CNPJ: 19.229.921/0001-59</w:t>
          </w:r>
        </w:p>
      </w:tc>
    </w:tr>
  </w:tbl>
  <w:p w14:paraId="087E3F10" w14:textId="77777777" w:rsidR="003A21D2" w:rsidRDefault="003A2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6C13E99"/>
    <w:multiLevelType w:val="hybridMultilevel"/>
    <w:tmpl w:val="485A09F8"/>
    <w:lvl w:ilvl="0" w:tplc="D058491C">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22CC4CC0">
      <w:numFmt w:val="bullet"/>
      <w:lvlText w:val="•"/>
      <w:lvlJc w:val="left"/>
      <w:pPr>
        <w:ind w:left="1440" w:hanging="228"/>
      </w:pPr>
      <w:rPr>
        <w:rFonts w:hint="default"/>
      </w:rPr>
    </w:lvl>
    <w:lvl w:ilvl="2" w:tplc="F6BC54C0">
      <w:numFmt w:val="bullet"/>
      <w:lvlText w:val="•"/>
      <w:lvlJc w:val="left"/>
      <w:pPr>
        <w:ind w:left="2440" w:hanging="228"/>
      </w:pPr>
      <w:rPr>
        <w:rFonts w:hint="default"/>
      </w:rPr>
    </w:lvl>
    <w:lvl w:ilvl="3" w:tplc="DAF2F032">
      <w:numFmt w:val="bullet"/>
      <w:lvlText w:val="•"/>
      <w:lvlJc w:val="left"/>
      <w:pPr>
        <w:ind w:left="3441" w:hanging="228"/>
      </w:pPr>
      <w:rPr>
        <w:rFonts w:hint="default"/>
      </w:rPr>
    </w:lvl>
    <w:lvl w:ilvl="4" w:tplc="687E3FF0">
      <w:numFmt w:val="bullet"/>
      <w:lvlText w:val="•"/>
      <w:lvlJc w:val="left"/>
      <w:pPr>
        <w:ind w:left="4441" w:hanging="228"/>
      </w:pPr>
      <w:rPr>
        <w:rFonts w:hint="default"/>
      </w:rPr>
    </w:lvl>
    <w:lvl w:ilvl="5" w:tplc="353823D6">
      <w:numFmt w:val="bullet"/>
      <w:lvlText w:val="•"/>
      <w:lvlJc w:val="left"/>
      <w:pPr>
        <w:ind w:left="5442" w:hanging="228"/>
      </w:pPr>
      <w:rPr>
        <w:rFonts w:hint="default"/>
      </w:rPr>
    </w:lvl>
    <w:lvl w:ilvl="6" w:tplc="3E7A464C">
      <w:numFmt w:val="bullet"/>
      <w:lvlText w:val="•"/>
      <w:lvlJc w:val="left"/>
      <w:pPr>
        <w:ind w:left="6442" w:hanging="228"/>
      </w:pPr>
      <w:rPr>
        <w:rFonts w:hint="default"/>
      </w:rPr>
    </w:lvl>
    <w:lvl w:ilvl="7" w:tplc="6972D5E8">
      <w:numFmt w:val="bullet"/>
      <w:lvlText w:val="•"/>
      <w:lvlJc w:val="left"/>
      <w:pPr>
        <w:ind w:left="7442" w:hanging="228"/>
      </w:pPr>
      <w:rPr>
        <w:rFonts w:hint="default"/>
      </w:rPr>
    </w:lvl>
    <w:lvl w:ilvl="8" w:tplc="BBB25668">
      <w:numFmt w:val="bullet"/>
      <w:lvlText w:val="•"/>
      <w:lvlJc w:val="left"/>
      <w:pPr>
        <w:ind w:left="8443" w:hanging="228"/>
      </w:pPr>
      <w:rPr>
        <w:rFonts w:hint="default"/>
      </w:rPr>
    </w:lvl>
  </w:abstractNum>
  <w:abstractNum w:abstractNumId="2" w15:restartNumberingAfterBreak="0">
    <w:nsid w:val="0910627C"/>
    <w:multiLevelType w:val="hybridMultilevel"/>
    <w:tmpl w:val="0942846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561E58"/>
    <w:multiLevelType w:val="multilevel"/>
    <w:tmpl w:val="C83425E4"/>
    <w:lvl w:ilvl="0">
      <w:start w:val="9"/>
      <w:numFmt w:val="decimal"/>
      <w:lvlText w:val="%1"/>
      <w:lvlJc w:val="left"/>
      <w:pPr>
        <w:ind w:left="632" w:hanging="420"/>
      </w:pPr>
      <w:rPr>
        <w:rFonts w:cs="Times New Roman" w:hint="default"/>
      </w:rPr>
    </w:lvl>
    <w:lvl w:ilvl="1">
      <w:start w:val="1"/>
      <w:numFmt w:val="decimal"/>
      <w:lvlText w:val="%1.%2."/>
      <w:lvlJc w:val="left"/>
      <w:pPr>
        <w:ind w:left="63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212" w:hanging="505"/>
      </w:pPr>
      <w:rPr>
        <w:rFonts w:ascii="Times New Roman" w:eastAsia="Times New Roman" w:hAnsi="Times New Roman" w:cs="Times New Roman" w:hint="default"/>
        <w:w w:val="100"/>
        <w:sz w:val="22"/>
        <w:szCs w:val="22"/>
      </w:rPr>
    </w:lvl>
    <w:lvl w:ilvl="3">
      <w:numFmt w:val="bullet"/>
      <w:lvlText w:val="•"/>
      <w:lvlJc w:val="left"/>
      <w:pPr>
        <w:ind w:left="2818" w:hanging="505"/>
      </w:pPr>
      <w:rPr>
        <w:rFonts w:hint="default"/>
      </w:rPr>
    </w:lvl>
    <w:lvl w:ilvl="4">
      <w:numFmt w:val="bullet"/>
      <w:lvlText w:val="•"/>
      <w:lvlJc w:val="left"/>
      <w:pPr>
        <w:ind w:left="3908" w:hanging="505"/>
      </w:pPr>
      <w:rPr>
        <w:rFonts w:hint="default"/>
      </w:rPr>
    </w:lvl>
    <w:lvl w:ilvl="5">
      <w:numFmt w:val="bullet"/>
      <w:lvlText w:val="•"/>
      <w:lvlJc w:val="left"/>
      <w:pPr>
        <w:ind w:left="4997" w:hanging="505"/>
      </w:pPr>
      <w:rPr>
        <w:rFonts w:hint="default"/>
      </w:rPr>
    </w:lvl>
    <w:lvl w:ilvl="6">
      <w:numFmt w:val="bullet"/>
      <w:lvlText w:val="•"/>
      <w:lvlJc w:val="left"/>
      <w:pPr>
        <w:ind w:left="6086" w:hanging="505"/>
      </w:pPr>
      <w:rPr>
        <w:rFonts w:hint="default"/>
      </w:rPr>
    </w:lvl>
    <w:lvl w:ilvl="7">
      <w:numFmt w:val="bullet"/>
      <w:lvlText w:val="•"/>
      <w:lvlJc w:val="left"/>
      <w:pPr>
        <w:ind w:left="7176" w:hanging="505"/>
      </w:pPr>
      <w:rPr>
        <w:rFonts w:hint="default"/>
      </w:rPr>
    </w:lvl>
    <w:lvl w:ilvl="8">
      <w:numFmt w:val="bullet"/>
      <w:lvlText w:val="•"/>
      <w:lvlJc w:val="left"/>
      <w:pPr>
        <w:ind w:left="8265" w:hanging="505"/>
      </w:pPr>
      <w:rPr>
        <w:rFonts w:hint="default"/>
      </w:rPr>
    </w:lvl>
  </w:abstractNum>
  <w:abstractNum w:abstractNumId="4" w15:restartNumberingAfterBreak="0">
    <w:nsid w:val="150629DE"/>
    <w:multiLevelType w:val="multilevel"/>
    <w:tmpl w:val="1324AA5C"/>
    <w:lvl w:ilvl="0">
      <w:start w:val="5"/>
      <w:numFmt w:val="decimal"/>
      <w:lvlText w:val="%1"/>
      <w:lvlJc w:val="left"/>
      <w:pPr>
        <w:ind w:left="599" w:hanging="387"/>
      </w:pPr>
      <w:rPr>
        <w:rFonts w:cs="Times New Roman" w:hint="default"/>
      </w:rPr>
    </w:lvl>
    <w:lvl w:ilvl="1">
      <w:start w:val="2"/>
      <w:numFmt w:val="decimal"/>
      <w:lvlText w:val="%1.%2."/>
      <w:lvlJc w:val="left"/>
      <w:pPr>
        <w:ind w:left="599" w:hanging="387"/>
      </w:pPr>
      <w:rPr>
        <w:rFonts w:ascii="Times New Roman" w:eastAsia="Times New Roman" w:hAnsi="Times New Roman" w:cs="Times New Roman" w:hint="default"/>
        <w:w w:val="100"/>
        <w:sz w:val="22"/>
        <w:szCs w:val="22"/>
      </w:rPr>
    </w:lvl>
    <w:lvl w:ilvl="2">
      <w:start w:val="1"/>
      <w:numFmt w:val="decimal"/>
      <w:lvlText w:val="%1.%2.%3."/>
      <w:lvlJc w:val="left"/>
      <w:pPr>
        <w:ind w:left="212" w:hanging="596"/>
      </w:pPr>
      <w:rPr>
        <w:rFonts w:ascii="Times New Roman" w:eastAsia="Times New Roman" w:hAnsi="Times New Roman" w:cs="Times New Roman" w:hint="default"/>
        <w:w w:val="100"/>
        <w:sz w:val="22"/>
        <w:szCs w:val="22"/>
      </w:rPr>
    </w:lvl>
    <w:lvl w:ilvl="3">
      <w:numFmt w:val="bullet"/>
      <w:lvlText w:val="•"/>
      <w:lvlJc w:val="left"/>
      <w:pPr>
        <w:ind w:left="2787" w:hanging="596"/>
      </w:pPr>
      <w:rPr>
        <w:rFonts w:hint="default"/>
      </w:rPr>
    </w:lvl>
    <w:lvl w:ilvl="4">
      <w:numFmt w:val="bullet"/>
      <w:lvlText w:val="•"/>
      <w:lvlJc w:val="left"/>
      <w:pPr>
        <w:ind w:left="3881" w:hanging="596"/>
      </w:pPr>
      <w:rPr>
        <w:rFonts w:hint="default"/>
      </w:rPr>
    </w:lvl>
    <w:lvl w:ilvl="5">
      <w:numFmt w:val="bullet"/>
      <w:lvlText w:val="•"/>
      <w:lvlJc w:val="left"/>
      <w:pPr>
        <w:ind w:left="4975" w:hanging="596"/>
      </w:pPr>
      <w:rPr>
        <w:rFonts w:hint="default"/>
      </w:rPr>
    </w:lvl>
    <w:lvl w:ilvl="6">
      <w:numFmt w:val="bullet"/>
      <w:lvlText w:val="•"/>
      <w:lvlJc w:val="left"/>
      <w:pPr>
        <w:ind w:left="6068" w:hanging="596"/>
      </w:pPr>
      <w:rPr>
        <w:rFonts w:hint="default"/>
      </w:rPr>
    </w:lvl>
    <w:lvl w:ilvl="7">
      <w:numFmt w:val="bullet"/>
      <w:lvlText w:val="•"/>
      <w:lvlJc w:val="left"/>
      <w:pPr>
        <w:ind w:left="7162" w:hanging="596"/>
      </w:pPr>
      <w:rPr>
        <w:rFonts w:hint="default"/>
      </w:rPr>
    </w:lvl>
    <w:lvl w:ilvl="8">
      <w:numFmt w:val="bullet"/>
      <w:lvlText w:val="•"/>
      <w:lvlJc w:val="left"/>
      <w:pPr>
        <w:ind w:left="8256" w:hanging="596"/>
      </w:pPr>
      <w:rPr>
        <w:rFonts w:hint="default"/>
      </w:rPr>
    </w:lvl>
  </w:abstractNum>
  <w:abstractNum w:abstractNumId="5" w15:restartNumberingAfterBreak="0">
    <w:nsid w:val="15940CF2"/>
    <w:multiLevelType w:val="multilevel"/>
    <w:tmpl w:val="2056D134"/>
    <w:lvl w:ilvl="0">
      <w:start w:val="8"/>
      <w:numFmt w:val="decimal"/>
      <w:lvlText w:val="%1"/>
      <w:lvlJc w:val="left"/>
      <w:pPr>
        <w:ind w:left="212" w:hanging="426"/>
      </w:pPr>
      <w:rPr>
        <w:rFonts w:cs="Times New Roman" w:hint="default"/>
      </w:rPr>
    </w:lvl>
    <w:lvl w:ilvl="1">
      <w:start w:val="1"/>
      <w:numFmt w:val="decimal"/>
      <w:lvlText w:val="%1.%2."/>
      <w:lvlJc w:val="left"/>
      <w:pPr>
        <w:ind w:left="212" w:hanging="426"/>
      </w:pPr>
      <w:rPr>
        <w:rFonts w:ascii="Times New Roman" w:eastAsia="Times New Roman" w:hAnsi="Times New Roman" w:cs="Times New Roman" w:hint="default"/>
        <w:w w:val="100"/>
        <w:sz w:val="22"/>
        <w:szCs w:val="22"/>
      </w:rPr>
    </w:lvl>
    <w:lvl w:ilvl="2">
      <w:start w:val="2"/>
      <w:numFmt w:val="decimal"/>
      <w:lvlText w:val="%1.%2.%3."/>
      <w:lvlJc w:val="left"/>
      <w:pPr>
        <w:ind w:left="212" w:hanging="591"/>
      </w:pPr>
      <w:rPr>
        <w:rFonts w:ascii="Times New Roman" w:eastAsia="Times New Roman" w:hAnsi="Times New Roman" w:cs="Times New Roman" w:hint="default"/>
        <w:w w:val="100"/>
        <w:sz w:val="22"/>
        <w:szCs w:val="22"/>
      </w:rPr>
    </w:lvl>
    <w:lvl w:ilvl="3">
      <w:start w:val="1"/>
      <w:numFmt w:val="decimal"/>
      <w:lvlText w:val="%1.%2.%3.%4."/>
      <w:lvlJc w:val="left"/>
      <w:pPr>
        <w:ind w:left="212" w:hanging="719"/>
      </w:pPr>
      <w:rPr>
        <w:rFonts w:ascii="Times New Roman" w:eastAsia="Times New Roman" w:hAnsi="Times New Roman" w:cs="Times New Roman" w:hint="default"/>
        <w:w w:val="100"/>
        <w:sz w:val="22"/>
        <w:szCs w:val="22"/>
      </w:rPr>
    </w:lvl>
    <w:lvl w:ilvl="4">
      <w:numFmt w:val="bullet"/>
      <w:lvlText w:val="•"/>
      <w:lvlJc w:val="left"/>
      <w:pPr>
        <w:ind w:left="4309" w:hanging="719"/>
      </w:pPr>
      <w:rPr>
        <w:rFonts w:hint="default"/>
      </w:rPr>
    </w:lvl>
    <w:lvl w:ilvl="5">
      <w:numFmt w:val="bullet"/>
      <w:lvlText w:val="•"/>
      <w:lvlJc w:val="left"/>
      <w:pPr>
        <w:ind w:left="5332" w:hanging="719"/>
      </w:pPr>
      <w:rPr>
        <w:rFonts w:hint="default"/>
      </w:rPr>
    </w:lvl>
    <w:lvl w:ilvl="6">
      <w:numFmt w:val="bullet"/>
      <w:lvlText w:val="•"/>
      <w:lvlJc w:val="left"/>
      <w:pPr>
        <w:ind w:left="6354" w:hanging="719"/>
      </w:pPr>
      <w:rPr>
        <w:rFonts w:hint="default"/>
      </w:rPr>
    </w:lvl>
    <w:lvl w:ilvl="7">
      <w:numFmt w:val="bullet"/>
      <w:lvlText w:val="•"/>
      <w:lvlJc w:val="left"/>
      <w:pPr>
        <w:ind w:left="7376" w:hanging="719"/>
      </w:pPr>
      <w:rPr>
        <w:rFonts w:hint="default"/>
      </w:rPr>
    </w:lvl>
    <w:lvl w:ilvl="8">
      <w:numFmt w:val="bullet"/>
      <w:lvlText w:val="•"/>
      <w:lvlJc w:val="left"/>
      <w:pPr>
        <w:ind w:left="8399" w:hanging="719"/>
      </w:pPr>
      <w:rPr>
        <w:rFonts w:hint="default"/>
      </w:rPr>
    </w:lvl>
  </w:abstractNum>
  <w:abstractNum w:abstractNumId="6" w15:restartNumberingAfterBreak="0">
    <w:nsid w:val="17CF0D99"/>
    <w:multiLevelType w:val="hybridMultilevel"/>
    <w:tmpl w:val="AE3E1AFC"/>
    <w:lvl w:ilvl="0" w:tplc="9384B04C">
      <w:start w:val="12"/>
      <w:numFmt w:val="decimal"/>
      <w:lvlText w:val="%1."/>
      <w:lvlJc w:val="left"/>
      <w:pPr>
        <w:ind w:left="502" w:hanging="360"/>
      </w:pPr>
      <w:rPr>
        <w:rFonts w:ascii="Times New Roman" w:eastAsia="Times New Roman" w:hAnsi="Times New Roman" w:cs="Times New Roman" w:hint="default"/>
        <w:b/>
        <w:bCs/>
        <w:i w:val="0"/>
        <w:iCs w:val="0"/>
        <w:spacing w:val="0"/>
        <w:w w:val="100"/>
        <w:sz w:val="24"/>
        <w:szCs w:val="24"/>
        <w:lang w:val="pt-PT" w:eastAsia="en-US" w:bidi="ar-SA"/>
      </w:rPr>
    </w:lvl>
    <w:lvl w:ilvl="1" w:tplc="AF468642">
      <w:start w:val="1"/>
      <w:numFmt w:val="lowerLetter"/>
      <w:lvlText w:val="%2)"/>
      <w:lvlJc w:val="left"/>
      <w:pPr>
        <w:ind w:left="862" w:hanging="360"/>
      </w:pPr>
      <w:rPr>
        <w:rFonts w:ascii="Arial" w:eastAsia="Times New Roman" w:hAnsi="Arial" w:cs="Arial"/>
        <w:b w:val="0"/>
        <w:bCs w:val="0"/>
        <w:i w:val="0"/>
        <w:iCs w:val="0"/>
        <w:spacing w:val="0"/>
        <w:w w:val="100"/>
        <w:sz w:val="24"/>
        <w:szCs w:val="24"/>
        <w:lang w:val="pt-PT" w:eastAsia="en-US" w:bidi="ar-SA"/>
      </w:rPr>
    </w:lvl>
    <w:lvl w:ilvl="2" w:tplc="23EC786A">
      <w:numFmt w:val="bullet"/>
      <w:lvlText w:val="•"/>
      <w:lvlJc w:val="left"/>
      <w:pPr>
        <w:ind w:left="1838" w:hanging="360"/>
      </w:pPr>
      <w:rPr>
        <w:rFonts w:hint="default"/>
        <w:lang w:val="pt-PT" w:eastAsia="en-US" w:bidi="ar-SA"/>
      </w:rPr>
    </w:lvl>
    <w:lvl w:ilvl="3" w:tplc="1ADA97A8">
      <w:numFmt w:val="bullet"/>
      <w:lvlText w:val="•"/>
      <w:lvlJc w:val="left"/>
      <w:pPr>
        <w:ind w:left="2816" w:hanging="360"/>
      </w:pPr>
      <w:rPr>
        <w:rFonts w:hint="default"/>
        <w:lang w:val="pt-PT" w:eastAsia="en-US" w:bidi="ar-SA"/>
      </w:rPr>
    </w:lvl>
    <w:lvl w:ilvl="4" w:tplc="B254E328">
      <w:numFmt w:val="bullet"/>
      <w:lvlText w:val="•"/>
      <w:lvlJc w:val="left"/>
      <w:pPr>
        <w:ind w:left="3795" w:hanging="360"/>
      </w:pPr>
      <w:rPr>
        <w:rFonts w:hint="default"/>
        <w:lang w:val="pt-PT" w:eastAsia="en-US" w:bidi="ar-SA"/>
      </w:rPr>
    </w:lvl>
    <w:lvl w:ilvl="5" w:tplc="1A5217DC">
      <w:numFmt w:val="bullet"/>
      <w:lvlText w:val="•"/>
      <w:lvlJc w:val="left"/>
      <w:pPr>
        <w:ind w:left="4773" w:hanging="360"/>
      </w:pPr>
      <w:rPr>
        <w:rFonts w:hint="default"/>
        <w:lang w:val="pt-PT" w:eastAsia="en-US" w:bidi="ar-SA"/>
      </w:rPr>
    </w:lvl>
    <w:lvl w:ilvl="6" w:tplc="B79C8320">
      <w:numFmt w:val="bullet"/>
      <w:lvlText w:val="•"/>
      <w:lvlJc w:val="left"/>
      <w:pPr>
        <w:ind w:left="5752" w:hanging="360"/>
      </w:pPr>
      <w:rPr>
        <w:rFonts w:hint="default"/>
        <w:lang w:val="pt-PT" w:eastAsia="en-US" w:bidi="ar-SA"/>
      </w:rPr>
    </w:lvl>
    <w:lvl w:ilvl="7" w:tplc="D83AE2FC">
      <w:numFmt w:val="bullet"/>
      <w:lvlText w:val="•"/>
      <w:lvlJc w:val="left"/>
      <w:pPr>
        <w:ind w:left="6730" w:hanging="360"/>
      </w:pPr>
      <w:rPr>
        <w:rFonts w:hint="default"/>
        <w:lang w:val="pt-PT" w:eastAsia="en-US" w:bidi="ar-SA"/>
      </w:rPr>
    </w:lvl>
    <w:lvl w:ilvl="8" w:tplc="7DB87D6E">
      <w:numFmt w:val="bullet"/>
      <w:lvlText w:val="•"/>
      <w:lvlJc w:val="left"/>
      <w:pPr>
        <w:ind w:left="7709" w:hanging="360"/>
      </w:pPr>
      <w:rPr>
        <w:rFonts w:hint="default"/>
        <w:lang w:val="pt-PT" w:eastAsia="en-US" w:bidi="ar-SA"/>
      </w:rPr>
    </w:lvl>
  </w:abstractNum>
  <w:abstractNum w:abstractNumId="7" w15:restartNumberingAfterBreak="0">
    <w:nsid w:val="18FA618E"/>
    <w:multiLevelType w:val="multilevel"/>
    <w:tmpl w:val="C95ED9A2"/>
    <w:lvl w:ilvl="0">
      <w:start w:val="3"/>
      <w:numFmt w:val="decimal"/>
      <w:lvlText w:val="%1"/>
      <w:lvlJc w:val="left"/>
      <w:pPr>
        <w:ind w:left="212" w:hanging="598"/>
      </w:pPr>
      <w:rPr>
        <w:rFonts w:cs="Times New Roman" w:hint="default"/>
      </w:rPr>
    </w:lvl>
    <w:lvl w:ilvl="1">
      <w:start w:val="2"/>
      <w:numFmt w:val="decimal"/>
      <w:lvlText w:val="%1.%2"/>
      <w:lvlJc w:val="left"/>
      <w:pPr>
        <w:ind w:left="212" w:hanging="598"/>
      </w:pPr>
      <w:rPr>
        <w:rFonts w:cs="Times New Roman" w:hint="default"/>
      </w:rPr>
    </w:lvl>
    <w:lvl w:ilvl="2">
      <w:start w:val="3"/>
      <w:numFmt w:val="decimal"/>
      <w:lvlText w:val="%1.%2.%3."/>
      <w:lvlJc w:val="left"/>
      <w:pPr>
        <w:ind w:left="212" w:hanging="598"/>
      </w:pPr>
      <w:rPr>
        <w:rFonts w:ascii="Times New Roman" w:eastAsia="Times New Roman" w:hAnsi="Times New Roman" w:cs="Times New Roman" w:hint="default"/>
        <w:w w:val="100"/>
        <w:sz w:val="22"/>
        <w:szCs w:val="22"/>
      </w:rPr>
    </w:lvl>
    <w:lvl w:ilvl="3">
      <w:numFmt w:val="bullet"/>
      <w:lvlText w:val="•"/>
      <w:lvlJc w:val="left"/>
      <w:pPr>
        <w:ind w:left="3287" w:hanging="598"/>
      </w:pPr>
      <w:rPr>
        <w:rFonts w:hint="default"/>
      </w:rPr>
    </w:lvl>
    <w:lvl w:ilvl="4">
      <w:numFmt w:val="bullet"/>
      <w:lvlText w:val="•"/>
      <w:lvlJc w:val="left"/>
      <w:pPr>
        <w:ind w:left="4309" w:hanging="598"/>
      </w:pPr>
      <w:rPr>
        <w:rFonts w:hint="default"/>
      </w:rPr>
    </w:lvl>
    <w:lvl w:ilvl="5">
      <w:numFmt w:val="bullet"/>
      <w:lvlText w:val="•"/>
      <w:lvlJc w:val="left"/>
      <w:pPr>
        <w:ind w:left="5332" w:hanging="598"/>
      </w:pPr>
      <w:rPr>
        <w:rFonts w:hint="default"/>
      </w:rPr>
    </w:lvl>
    <w:lvl w:ilvl="6">
      <w:numFmt w:val="bullet"/>
      <w:lvlText w:val="•"/>
      <w:lvlJc w:val="left"/>
      <w:pPr>
        <w:ind w:left="6354" w:hanging="598"/>
      </w:pPr>
      <w:rPr>
        <w:rFonts w:hint="default"/>
      </w:rPr>
    </w:lvl>
    <w:lvl w:ilvl="7">
      <w:numFmt w:val="bullet"/>
      <w:lvlText w:val="•"/>
      <w:lvlJc w:val="left"/>
      <w:pPr>
        <w:ind w:left="7376" w:hanging="598"/>
      </w:pPr>
      <w:rPr>
        <w:rFonts w:hint="default"/>
      </w:rPr>
    </w:lvl>
    <w:lvl w:ilvl="8">
      <w:numFmt w:val="bullet"/>
      <w:lvlText w:val="•"/>
      <w:lvlJc w:val="left"/>
      <w:pPr>
        <w:ind w:left="8399" w:hanging="598"/>
      </w:pPr>
      <w:rPr>
        <w:rFonts w:hint="default"/>
      </w:rPr>
    </w:lvl>
  </w:abstractNum>
  <w:abstractNum w:abstractNumId="8" w15:restartNumberingAfterBreak="0">
    <w:nsid w:val="1FC86259"/>
    <w:multiLevelType w:val="multilevel"/>
    <w:tmpl w:val="DCE861BE"/>
    <w:lvl w:ilvl="0">
      <w:start w:val="2"/>
      <w:numFmt w:val="decimal"/>
      <w:lvlText w:val="%1"/>
      <w:lvlJc w:val="left"/>
      <w:pPr>
        <w:ind w:left="544" w:hanging="332"/>
      </w:pPr>
      <w:rPr>
        <w:rFonts w:cs="Times New Roman" w:hint="default"/>
      </w:rPr>
    </w:lvl>
    <w:lvl w:ilvl="1">
      <w:start w:val="1"/>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4"/>
      </w:pPr>
      <w:rPr>
        <w:rFonts w:cs="Times New Roman" w:hint="default"/>
        <w:w w:val="100"/>
      </w:rPr>
    </w:lvl>
    <w:lvl w:ilvl="3">
      <w:start w:val="1"/>
      <w:numFmt w:val="decimal"/>
      <w:lvlText w:val="%1.%2.%3.%4."/>
      <w:lvlJc w:val="left"/>
      <w:pPr>
        <w:ind w:left="212" w:hanging="742"/>
      </w:pPr>
      <w:rPr>
        <w:rFonts w:ascii="Times New Roman" w:eastAsia="Times New Roman" w:hAnsi="Times New Roman" w:cs="Times New Roman" w:hint="default"/>
        <w:b/>
        <w:bCs/>
        <w:w w:val="100"/>
        <w:sz w:val="22"/>
        <w:szCs w:val="22"/>
      </w:rPr>
    </w:lvl>
    <w:lvl w:ilvl="4">
      <w:numFmt w:val="bullet"/>
      <w:lvlText w:val="•"/>
      <w:lvlJc w:val="left"/>
      <w:pPr>
        <w:ind w:left="3841" w:hanging="742"/>
      </w:pPr>
      <w:rPr>
        <w:rFonts w:hint="default"/>
      </w:rPr>
    </w:lvl>
    <w:lvl w:ilvl="5">
      <w:numFmt w:val="bullet"/>
      <w:lvlText w:val="•"/>
      <w:lvlJc w:val="left"/>
      <w:pPr>
        <w:ind w:left="4941" w:hanging="742"/>
      </w:pPr>
      <w:rPr>
        <w:rFonts w:hint="default"/>
      </w:rPr>
    </w:lvl>
    <w:lvl w:ilvl="6">
      <w:numFmt w:val="bullet"/>
      <w:lvlText w:val="•"/>
      <w:lvlJc w:val="left"/>
      <w:pPr>
        <w:ind w:left="6042" w:hanging="742"/>
      </w:pPr>
      <w:rPr>
        <w:rFonts w:hint="default"/>
      </w:rPr>
    </w:lvl>
    <w:lvl w:ilvl="7">
      <w:numFmt w:val="bullet"/>
      <w:lvlText w:val="•"/>
      <w:lvlJc w:val="left"/>
      <w:pPr>
        <w:ind w:left="7142" w:hanging="742"/>
      </w:pPr>
      <w:rPr>
        <w:rFonts w:hint="default"/>
      </w:rPr>
    </w:lvl>
    <w:lvl w:ilvl="8">
      <w:numFmt w:val="bullet"/>
      <w:lvlText w:val="•"/>
      <w:lvlJc w:val="left"/>
      <w:pPr>
        <w:ind w:left="8243" w:hanging="742"/>
      </w:pPr>
      <w:rPr>
        <w:rFonts w:hint="default"/>
      </w:rPr>
    </w:lvl>
  </w:abstractNum>
  <w:abstractNum w:abstractNumId="9" w15:restartNumberingAfterBreak="0">
    <w:nsid w:val="22A12BAE"/>
    <w:multiLevelType w:val="multilevel"/>
    <w:tmpl w:val="DE2CE90A"/>
    <w:lvl w:ilvl="0">
      <w:start w:val="1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9455576"/>
    <w:multiLevelType w:val="multilevel"/>
    <w:tmpl w:val="0D782832"/>
    <w:lvl w:ilvl="0">
      <w:start w:val="3"/>
      <w:numFmt w:val="decimal"/>
      <w:lvlText w:val="%1"/>
      <w:lvlJc w:val="left"/>
      <w:pPr>
        <w:ind w:left="212" w:hanging="552"/>
      </w:pPr>
      <w:rPr>
        <w:rFonts w:cs="Times New Roman" w:hint="default"/>
      </w:rPr>
    </w:lvl>
    <w:lvl w:ilvl="1">
      <w:start w:val="4"/>
      <w:numFmt w:val="decimal"/>
      <w:lvlText w:val="%1.%2"/>
      <w:lvlJc w:val="left"/>
      <w:pPr>
        <w:ind w:left="212" w:hanging="552"/>
      </w:pPr>
      <w:rPr>
        <w:rFonts w:cs="Times New Roman" w:hint="default"/>
      </w:rPr>
    </w:lvl>
    <w:lvl w:ilvl="2">
      <w:start w:val="2"/>
      <w:numFmt w:val="decimal"/>
      <w:lvlText w:val="%1.%2.%3."/>
      <w:lvlJc w:val="left"/>
      <w:pPr>
        <w:ind w:left="212" w:hanging="552"/>
      </w:pPr>
      <w:rPr>
        <w:rFonts w:ascii="Times New Roman" w:eastAsia="Times New Roman" w:hAnsi="Times New Roman" w:cs="Times New Roman" w:hint="default"/>
        <w:w w:val="100"/>
        <w:sz w:val="22"/>
        <w:szCs w:val="22"/>
      </w:rPr>
    </w:lvl>
    <w:lvl w:ilvl="3">
      <w:start w:val="2"/>
      <w:numFmt w:val="decimal"/>
      <w:lvlText w:val="%1.%2.%3.%4."/>
      <w:lvlJc w:val="left"/>
      <w:pPr>
        <w:ind w:left="212" w:hanging="759"/>
      </w:pPr>
      <w:rPr>
        <w:rFonts w:ascii="Times New Roman" w:eastAsia="Times New Roman" w:hAnsi="Times New Roman" w:cs="Times New Roman" w:hint="default"/>
        <w:w w:val="100"/>
        <w:sz w:val="22"/>
        <w:szCs w:val="22"/>
      </w:rPr>
    </w:lvl>
    <w:lvl w:ilvl="4">
      <w:numFmt w:val="bullet"/>
      <w:lvlText w:val="•"/>
      <w:lvlJc w:val="left"/>
      <w:pPr>
        <w:ind w:left="4309" w:hanging="759"/>
      </w:pPr>
      <w:rPr>
        <w:rFonts w:hint="default"/>
      </w:rPr>
    </w:lvl>
    <w:lvl w:ilvl="5">
      <w:numFmt w:val="bullet"/>
      <w:lvlText w:val="•"/>
      <w:lvlJc w:val="left"/>
      <w:pPr>
        <w:ind w:left="5332" w:hanging="759"/>
      </w:pPr>
      <w:rPr>
        <w:rFonts w:hint="default"/>
      </w:rPr>
    </w:lvl>
    <w:lvl w:ilvl="6">
      <w:numFmt w:val="bullet"/>
      <w:lvlText w:val="•"/>
      <w:lvlJc w:val="left"/>
      <w:pPr>
        <w:ind w:left="6354" w:hanging="759"/>
      </w:pPr>
      <w:rPr>
        <w:rFonts w:hint="default"/>
      </w:rPr>
    </w:lvl>
    <w:lvl w:ilvl="7">
      <w:numFmt w:val="bullet"/>
      <w:lvlText w:val="•"/>
      <w:lvlJc w:val="left"/>
      <w:pPr>
        <w:ind w:left="7376" w:hanging="759"/>
      </w:pPr>
      <w:rPr>
        <w:rFonts w:hint="default"/>
      </w:rPr>
    </w:lvl>
    <w:lvl w:ilvl="8">
      <w:numFmt w:val="bullet"/>
      <w:lvlText w:val="•"/>
      <w:lvlJc w:val="left"/>
      <w:pPr>
        <w:ind w:left="8399" w:hanging="759"/>
      </w:pPr>
      <w:rPr>
        <w:rFonts w:hint="default"/>
      </w:rPr>
    </w:lvl>
  </w:abstractNum>
  <w:abstractNum w:abstractNumId="11" w15:restartNumberingAfterBreak="0">
    <w:nsid w:val="444E2508"/>
    <w:multiLevelType w:val="multilevel"/>
    <w:tmpl w:val="BB30D678"/>
    <w:lvl w:ilvl="0">
      <w:start w:val="8"/>
      <w:numFmt w:val="decimal"/>
      <w:lvlText w:val="%1"/>
      <w:lvlJc w:val="left"/>
      <w:pPr>
        <w:ind w:left="212" w:hanging="610"/>
      </w:pPr>
      <w:rPr>
        <w:rFonts w:cs="Times New Roman" w:hint="default"/>
      </w:rPr>
    </w:lvl>
    <w:lvl w:ilvl="1">
      <w:start w:val="1"/>
      <w:numFmt w:val="decimal"/>
      <w:lvlText w:val="%1.%2"/>
      <w:lvlJc w:val="left"/>
      <w:pPr>
        <w:ind w:left="212" w:hanging="610"/>
      </w:pPr>
      <w:rPr>
        <w:rFonts w:cs="Times New Roman" w:hint="default"/>
      </w:rPr>
    </w:lvl>
    <w:lvl w:ilvl="2">
      <w:start w:val="3"/>
      <w:numFmt w:val="decimal"/>
      <w:lvlText w:val="%1.%2.%3."/>
      <w:lvlJc w:val="left"/>
      <w:pPr>
        <w:ind w:left="212" w:hanging="610"/>
      </w:pPr>
      <w:rPr>
        <w:rFonts w:ascii="Times New Roman" w:eastAsia="Times New Roman" w:hAnsi="Times New Roman" w:cs="Times New Roman" w:hint="default"/>
        <w:w w:val="100"/>
        <w:sz w:val="22"/>
        <w:szCs w:val="22"/>
      </w:rPr>
    </w:lvl>
    <w:lvl w:ilvl="3">
      <w:numFmt w:val="bullet"/>
      <w:lvlText w:val="•"/>
      <w:lvlJc w:val="left"/>
      <w:pPr>
        <w:ind w:left="3287" w:hanging="610"/>
      </w:pPr>
      <w:rPr>
        <w:rFonts w:hint="default"/>
      </w:rPr>
    </w:lvl>
    <w:lvl w:ilvl="4">
      <w:numFmt w:val="bullet"/>
      <w:lvlText w:val="•"/>
      <w:lvlJc w:val="left"/>
      <w:pPr>
        <w:ind w:left="4309" w:hanging="610"/>
      </w:pPr>
      <w:rPr>
        <w:rFonts w:hint="default"/>
      </w:rPr>
    </w:lvl>
    <w:lvl w:ilvl="5">
      <w:numFmt w:val="bullet"/>
      <w:lvlText w:val="•"/>
      <w:lvlJc w:val="left"/>
      <w:pPr>
        <w:ind w:left="5332" w:hanging="610"/>
      </w:pPr>
      <w:rPr>
        <w:rFonts w:hint="default"/>
      </w:rPr>
    </w:lvl>
    <w:lvl w:ilvl="6">
      <w:numFmt w:val="bullet"/>
      <w:lvlText w:val="•"/>
      <w:lvlJc w:val="left"/>
      <w:pPr>
        <w:ind w:left="6354" w:hanging="610"/>
      </w:pPr>
      <w:rPr>
        <w:rFonts w:hint="default"/>
      </w:rPr>
    </w:lvl>
    <w:lvl w:ilvl="7">
      <w:numFmt w:val="bullet"/>
      <w:lvlText w:val="•"/>
      <w:lvlJc w:val="left"/>
      <w:pPr>
        <w:ind w:left="7376" w:hanging="610"/>
      </w:pPr>
      <w:rPr>
        <w:rFonts w:hint="default"/>
      </w:rPr>
    </w:lvl>
    <w:lvl w:ilvl="8">
      <w:numFmt w:val="bullet"/>
      <w:lvlText w:val="•"/>
      <w:lvlJc w:val="left"/>
      <w:pPr>
        <w:ind w:left="8399" w:hanging="610"/>
      </w:pPr>
      <w:rPr>
        <w:rFonts w:hint="default"/>
      </w:rPr>
    </w:lvl>
  </w:abstractNum>
  <w:abstractNum w:abstractNumId="12" w15:restartNumberingAfterBreak="0">
    <w:nsid w:val="4FA2530E"/>
    <w:multiLevelType w:val="hybridMultilevel"/>
    <w:tmpl w:val="27044700"/>
    <w:lvl w:ilvl="0" w:tplc="C1567968">
      <w:start w:val="3"/>
      <w:numFmt w:val="bullet"/>
      <w:lvlText w:val=""/>
      <w:lvlJc w:val="left"/>
      <w:pPr>
        <w:ind w:left="420" w:hanging="360"/>
      </w:pPr>
      <w:rPr>
        <w:rFonts w:ascii="Symbol" w:eastAsia="Times New Roman" w:hAnsi="Symbol" w:hint="default"/>
      </w:rPr>
    </w:lvl>
    <w:lvl w:ilvl="1" w:tplc="04160003" w:tentative="1">
      <w:start w:val="1"/>
      <w:numFmt w:val="bullet"/>
      <w:lvlText w:val="o"/>
      <w:lvlJc w:val="left"/>
      <w:pPr>
        <w:ind w:left="1140" w:hanging="360"/>
      </w:pPr>
      <w:rPr>
        <w:rFonts w:ascii="Courier New" w:hAnsi="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3" w15:restartNumberingAfterBreak="0">
    <w:nsid w:val="523050BD"/>
    <w:multiLevelType w:val="multilevel"/>
    <w:tmpl w:val="A9547BB0"/>
    <w:lvl w:ilvl="0">
      <w:start w:val="10"/>
      <w:numFmt w:val="decimal"/>
      <w:lvlText w:val="%1"/>
      <w:lvlJc w:val="left"/>
      <w:pPr>
        <w:ind w:left="212" w:hanging="507"/>
      </w:pPr>
      <w:rPr>
        <w:rFonts w:cs="Times New Roman" w:hint="default"/>
      </w:rPr>
    </w:lvl>
    <w:lvl w:ilvl="1">
      <w:start w:val="1"/>
      <w:numFmt w:val="decimal"/>
      <w:lvlText w:val="%1.%2."/>
      <w:lvlJc w:val="left"/>
      <w:pPr>
        <w:ind w:left="212" w:hanging="507"/>
      </w:pPr>
      <w:rPr>
        <w:rFonts w:ascii="Times New Roman" w:eastAsia="Times New Roman" w:hAnsi="Times New Roman" w:cs="Times New Roman" w:hint="default"/>
        <w:w w:val="100"/>
        <w:sz w:val="22"/>
        <w:szCs w:val="22"/>
      </w:rPr>
    </w:lvl>
    <w:lvl w:ilvl="2">
      <w:numFmt w:val="bullet"/>
      <w:lvlText w:val="•"/>
      <w:lvlJc w:val="left"/>
      <w:pPr>
        <w:ind w:left="2264" w:hanging="507"/>
      </w:pPr>
      <w:rPr>
        <w:rFonts w:hint="default"/>
      </w:rPr>
    </w:lvl>
    <w:lvl w:ilvl="3">
      <w:numFmt w:val="bullet"/>
      <w:lvlText w:val="•"/>
      <w:lvlJc w:val="left"/>
      <w:pPr>
        <w:ind w:left="3287" w:hanging="507"/>
      </w:pPr>
      <w:rPr>
        <w:rFonts w:hint="default"/>
      </w:rPr>
    </w:lvl>
    <w:lvl w:ilvl="4">
      <w:numFmt w:val="bullet"/>
      <w:lvlText w:val="•"/>
      <w:lvlJc w:val="left"/>
      <w:pPr>
        <w:ind w:left="4309" w:hanging="507"/>
      </w:pPr>
      <w:rPr>
        <w:rFonts w:hint="default"/>
      </w:rPr>
    </w:lvl>
    <w:lvl w:ilvl="5">
      <w:numFmt w:val="bullet"/>
      <w:lvlText w:val="•"/>
      <w:lvlJc w:val="left"/>
      <w:pPr>
        <w:ind w:left="5332" w:hanging="507"/>
      </w:pPr>
      <w:rPr>
        <w:rFonts w:hint="default"/>
      </w:rPr>
    </w:lvl>
    <w:lvl w:ilvl="6">
      <w:numFmt w:val="bullet"/>
      <w:lvlText w:val="•"/>
      <w:lvlJc w:val="left"/>
      <w:pPr>
        <w:ind w:left="6354" w:hanging="507"/>
      </w:pPr>
      <w:rPr>
        <w:rFonts w:hint="default"/>
      </w:rPr>
    </w:lvl>
    <w:lvl w:ilvl="7">
      <w:numFmt w:val="bullet"/>
      <w:lvlText w:val="•"/>
      <w:lvlJc w:val="left"/>
      <w:pPr>
        <w:ind w:left="7376" w:hanging="507"/>
      </w:pPr>
      <w:rPr>
        <w:rFonts w:hint="default"/>
      </w:rPr>
    </w:lvl>
    <w:lvl w:ilvl="8">
      <w:numFmt w:val="bullet"/>
      <w:lvlText w:val="•"/>
      <w:lvlJc w:val="left"/>
      <w:pPr>
        <w:ind w:left="8399" w:hanging="507"/>
      </w:pPr>
      <w:rPr>
        <w:rFonts w:hint="default"/>
      </w:rPr>
    </w:lvl>
  </w:abstractNum>
  <w:abstractNum w:abstractNumId="14" w15:restartNumberingAfterBreak="0">
    <w:nsid w:val="57FA636D"/>
    <w:multiLevelType w:val="multilevel"/>
    <w:tmpl w:val="D40C4F24"/>
    <w:lvl w:ilvl="0">
      <w:start w:val="1"/>
      <w:numFmt w:val="decimal"/>
      <w:lvlText w:val="%1"/>
      <w:lvlJc w:val="left"/>
      <w:pPr>
        <w:ind w:left="551" w:hanging="339"/>
      </w:pPr>
      <w:rPr>
        <w:rFonts w:cs="Times New Roman" w:hint="default"/>
      </w:rPr>
    </w:lvl>
    <w:lvl w:ilvl="1">
      <w:start w:val="2"/>
      <w:numFmt w:val="decimal"/>
      <w:lvlText w:val="%1.%2"/>
      <w:lvlJc w:val="left"/>
      <w:pPr>
        <w:ind w:left="551" w:hanging="339"/>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6"/>
      </w:pPr>
      <w:rPr>
        <w:rFonts w:ascii="Times New Roman" w:eastAsia="Times New Roman" w:hAnsi="Times New Roman" w:cs="Times New Roman" w:hint="default"/>
        <w:w w:val="100"/>
        <w:sz w:val="22"/>
        <w:szCs w:val="22"/>
      </w:rPr>
    </w:lvl>
    <w:lvl w:ilvl="3">
      <w:numFmt w:val="bullet"/>
      <w:lvlText w:val="•"/>
      <w:lvlJc w:val="left"/>
      <w:pPr>
        <w:ind w:left="2756" w:hanging="636"/>
      </w:pPr>
      <w:rPr>
        <w:rFonts w:hint="default"/>
      </w:rPr>
    </w:lvl>
    <w:lvl w:ilvl="4">
      <w:numFmt w:val="bullet"/>
      <w:lvlText w:val="•"/>
      <w:lvlJc w:val="left"/>
      <w:pPr>
        <w:ind w:left="3854" w:hanging="636"/>
      </w:pPr>
      <w:rPr>
        <w:rFonts w:hint="default"/>
      </w:rPr>
    </w:lvl>
    <w:lvl w:ilvl="5">
      <w:numFmt w:val="bullet"/>
      <w:lvlText w:val="•"/>
      <w:lvlJc w:val="left"/>
      <w:pPr>
        <w:ind w:left="4952" w:hanging="636"/>
      </w:pPr>
      <w:rPr>
        <w:rFonts w:hint="default"/>
      </w:rPr>
    </w:lvl>
    <w:lvl w:ilvl="6">
      <w:numFmt w:val="bullet"/>
      <w:lvlText w:val="•"/>
      <w:lvlJc w:val="left"/>
      <w:pPr>
        <w:ind w:left="6051" w:hanging="636"/>
      </w:pPr>
      <w:rPr>
        <w:rFonts w:hint="default"/>
      </w:rPr>
    </w:lvl>
    <w:lvl w:ilvl="7">
      <w:numFmt w:val="bullet"/>
      <w:lvlText w:val="•"/>
      <w:lvlJc w:val="left"/>
      <w:pPr>
        <w:ind w:left="7149" w:hanging="636"/>
      </w:pPr>
      <w:rPr>
        <w:rFonts w:hint="default"/>
      </w:rPr>
    </w:lvl>
    <w:lvl w:ilvl="8">
      <w:numFmt w:val="bullet"/>
      <w:lvlText w:val="•"/>
      <w:lvlJc w:val="left"/>
      <w:pPr>
        <w:ind w:left="8247" w:hanging="636"/>
      </w:pPr>
      <w:rPr>
        <w:rFonts w:hint="default"/>
      </w:rPr>
    </w:lvl>
  </w:abstractNum>
  <w:abstractNum w:abstractNumId="15" w15:restartNumberingAfterBreak="0">
    <w:nsid w:val="5CCA00AF"/>
    <w:multiLevelType w:val="multilevel"/>
    <w:tmpl w:val="AC945740"/>
    <w:lvl w:ilvl="0">
      <w:start w:val="3"/>
      <w:numFmt w:val="decimal"/>
      <w:lvlText w:val="%1"/>
      <w:lvlJc w:val="left"/>
      <w:pPr>
        <w:ind w:left="544" w:hanging="332"/>
      </w:pPr>
      <w:rPr>
        <w:rFonts w:cs="Times New Roman" w:hint="default"/>
      </w:rPr>
    </w:lvl>
    <w:lvl w:ilvl="1">
      <w:start w:val="2"/>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2"/>
      </w:pPr>
      <w:rPr>
        <w:rFonts w:ascii="Times New Roman" w:eastAsia="Times New Roman" w:hAnsi="Times New Roman" w:cs="Times New Roman" w:hint="default"/>
        <w:w w:val="100"/>
        <w:sz w:val="22"/>
        <w:szCs w:val="22"/>
      </w:rPr>
    </w:lvl>
    <w:lvl w:ilvl="3">
      <w:numFmt w:val="bullet"/>
      <w:lvlText w:val="•"/>
      <w:lvlJc w:val="left"/>
      <w:pPr>
        <w:ind w:left="2740" w:hanging="562"/>
      </w:pPr>
      <w:rPr>
        <w:rFonts w:hint="default"/>
      </w:rPr>
    </w:lvl>
    <w:lvl w:ilvl="4">
      <w:numFmt w:val="bullet"/>
      <w:lvlText w:val="•"/>
      <w:lvlJc w:val="left"/>
      <w:pPr>
        <w:ind w:left="3841" w:hanging="562"/>
      </w:pPr>
      <w:rPr>
        <w:rFonts w:hint="default"/>
      </w:rPr>
    </w:lvl>
    <w:lvl w:ilvl="5">
      <w:numFmt w:val="bullet"/>
      <w:lvlText w:val="•"/>
      <w:lvlJc w:val="left"/>
      <w:pPr>
        <w:ind w:left="4941" w:hanging="562"/>
      </w:pPr>
      <w:rPr>
        <w:rFonts w:hint="default"/>
      </w:rPr>
    </w:lvl>
    <w:lvl w:ilvl="6">
      <w:numFmt w:val="bullet"/>
      <w:lvlText w:val="•"/>
      <w:lvlJc w:val="left"/>
      <w:pPr>
        <w:ind w:left="6042" w:hanging="562"/>
      </w:pPr>
      <w:rPr>
        <w:rFonts w:hint="default"/>
      </w:rPr>
    </w:lvl>
    <w:lvl w:ilvl="7">
      <w:numFmt w:val="bullet"/>
      <w:lvlText w:val="•"/>
      <w:lvlJc w:val="left"/>
      <w:pPr>
        <w:ind w:left="7142" w:hanging="562"/>
      </w:pPr>
      <w:rPr>
        <w:rFonts w:hint="default"/>
      </w:rPr>
    </w:lvl>
    <w:lvl w:ilvl="8">
      <w:numFmt w:val="bullet"/>
      <w:lvlText w:val="•"/>
      <w:lvlJc w:val="left"/>
      <w:pPr>
        <w:ind w:left="8243" w:hanging="562"/>
      </w:pPr>
      <w:rPr>
        <w:rFonts w:hint="default"/>
      </w:rPr>
    </w:lvl>
  </w:abstractNum>
  <w:abstractNum w:abstractNumId="16" w15:restartNumberingAfterBreak="0">
    <w:nsid w:val="675457C5"/>
    <w:multiLevelType w:val="multilevel"/>
    <w:tmpl w:val="D3004F4A"/>
    <w:lvl w:ilvl="0">
      <w:start w:val="5"/>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C9D1BC1"/>
    <w:multiLevelType w:val="multilevel"/>
    <w:tmpl w:val="B98CCF2C"/>
    <w:lvl w:ilvl="0">
      <w:start w:val="3"/>
      <w:numFmt w:val="decimal"/>
      <w:lvlText w:val="%1"/>
      <w:lvlJc w:val="left"/>
      <w:pPr>
        <w:ind w:left="544" w:hanging="332"/>
      </w:pPr>
      <w:rPr>
        <w:rFonts w:cs="Times New Roman" w:hint="default"/>
      </w:rPr>
    </w:lvl>
    <w:lvl w:ilvl="1">
      <w:start w:val="4"/>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7"/>
      </w:pPr>
      <w:rPr>
        <w:rFonts w:ascii="Times New Roman" w:eastAsia="Times New Roman" w:hAnsi="Times New Roman" w:cs="Times New Roman" w:hint="default"/>
        <w:w w:val="100"/>
        <w:sz w:val="22"/>
        <w:szCs w:val="22"/>
      </w:rPr>
    </w:lvl>
    <w:lvl w:ilvl="3">
      <w:numFmt w:val="bullet"/>
      <w:lvlText w:val="•"/>
      <w:lvlJc w:val="left"/>
      <w:pPr>
        <w:ind w:left="2740" w:hanging="567"/>
      </w:pPr>
      <w:rPr>
        <w:rFonts w:hint="default"/>
      </w:rPr>
    </w:lvl>
    <w:lvl w:ilvl="4">
      <w:numFmt w:val="bullet"/>
      <w:lvlText w:val="•"/>
      <w:lvlJc w:val="left"/>
      <w:pPr>
        <w:ind w:left="3841" w:hanging="567"/>
      </w:pPr>
      <w:rPr>
        <w:rFonts w:hint="default"/>
      </w:rPr>
    </w:lvl>
    <w:lvl w:ilvl="5">
      <w:numFmt w:val="bullet"/>
      <w:lvlText w:val="•"/>
      <w:lvlJc w:val="left"/>
      <w:pPr>
        <w:ind w:left="4941" w:hanging="567"/>
      </w:pPr>
      <w:rPr>
        <w:rFonts w:hint="default"/>
      </w:rPr>
    </w:lvl>
    <w:lvl w:ilvl="6">
      <w:numFmt w:val="bullet"/>
      <w:lvlText w:val="•"/>
      <w:lvlJc w:val="left"/>
      <w:pPr>
        <w:ind w:left="6042" w:hanging="567"/>
      </w:pPr>
      <w:rPr>
        <w:rFonts w:hint="default"/>
      </w:rPr>
    </w:lvl>
    <w:lvl w:ilvl="7">
      <w:numFmt w:val="bullet"/>
      <w:lvlText w:val="•"/>
      <w:lvlJc w:val="left"/>
      <w:pPr>
        <w:ind w:left="7142" w:hanging="567"/>
      </w:pPr>
      <w:rPr>
        <w:rFonts w:hint="default"/>
      </w:rPr>
    </w:lvl>
    <w:lvl w:ilvl="8">
      <w:numFmt w:val="bullet"/>
      <w:lvlText w:val="•"/>
      <w:lvlJc w:val="left"/>
      <w:pPr>
        <w:ind w:left="8243" w:hanging="567"/>
      </w:pPr>
      <w:rPr>
        <w:rFonts w:hint="default"/>
      </w:rPr>
    </w:lvl>
  </w:abstractNum>
  <w:abstractNum w:abstractNumId="18" w15:restartNumberingAfterBreak="0">
    <w:nsid w:val="6FEE4C59"/>
    <w:multiLevelType w:val="hybridMultilevel"/>
    <w:tmpl w:val="BDB2DF6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9A15A03"/>
    <w:multiLevelType w:val="hybridMultilevel"/>
    <w:tmpl w:val="9918D3EE"/>
    <w:lvl w:ilvl="0" w:tplc="C7BC1E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05323C"/>
    <w:multiLevelType w:val="multilevel"/>
    <w:tmpl w:val="D0FA9B96"/>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BA4085B"/>
    <w:multiLevelType w:val="hybridMultilevel"/>
    <w:tmpl w:val="FF7E4CE6"/>
    <w:lvl w:ilvl="0" w:tplc="A452603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1"/>
  </w:num>
  <w:num w:numId="8">
    <w:abstractNumId w:val="5"/>
  </w:num>
  <w:num w:numId="9">
    <w:abstractNumId w:val="4"/>
  </w:num>
  <w:num w:numId="10">
    <w:abstractNumId w:val="10"/>
  </w:num>
  <w:num w:numId="11">
    <w:abstractNumId w:val="17"/>
  </w:num>
  <w:num w:numId="12">
    <w:abstractNumId w:val="7"/>
  </w:num>
  <w:num w:numId="13">
    <w:abstractNumId w:val="15"/>
  </w:num>
  <w:num w:numId="14">
    <w:abstractNumId w:val="8"/>
  </w:num>
  <w:num w:numId="15">
    <w:abstractNumId w:val="14"/>
  </w:num>
  <w:num w:numId="16">
    <w:abstractNumId w:val="20"/>
  </w:num>
  <w:num w:numId="17">
    <w:abstractNumId w:val="19"/>
  </w:num>
  <w:num w:numId="18">
    <w:abstractNumId w:val="6"/>
  </w:num>
  <w:num w:numId="19">
    <w:abstractNumId w:val="21"/>
  </w:num>
  <w:num w:numId="20">
    <w:abstractNumId w:val="1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49"/>
    <w:rsid w:val="000009BE"/>
    <w:rsid w:val="00002B92"/>
    <w:rsid w:val="00002F12"/>
    <w:rsid w:val="00003FA8"/>
    <w:rsid w:val="00004B69"/>
    <w:rsid w:val="00010239"/>
    <w:rsid w:val="0001024F"/>
    <w:rsid w:val="0001031C"/>
    <w:rsid w:val="00011240"/>
    <w:rsid w:val="00011C04"/>
    <w:rsid w:val="000122DE"/>
    <w:rsid w:val="00012467"/>
    <w:rsid w:val="000135F1"/>
    <w:rsid w:val="00013A31"/>
    <w:rsid w:val="00014499"/>
    <w:rsid w:val="000161B2"/>
    <w:rsid w:val="00016356"/>
    <w:rsid w:val="00016ED3"/>
    <w:rsid w:val="00017690"/>
    <w:rsid w:val="0002019E"/>
    <w:rsid w:val="00020291"/>
    <w:rsid w:val="000202E4"/>
    <w:rsid w:val="00020992"/>
    <w:rsid w:val="00022471"/>
    <w:rsid w:val="0002250B"/>
    <w:rsid w:val="000262A5"/>
    <w:rsid w:val="000264F2"/>
    <w:rsid w:val="00030DC0"/>
    <w:rsid w:val="0003103F"/>
    <w:rsid w:val="000311B0"/>
    <w:rsid w:val="000312ED"/>
    <w:rsid w:val="000321A0"/>
    <w:rsid w:val="0003256C"/>
    <w:rsid w:val="00032853"/>
    <w:rsid w:val="00033140"/>
    <w:rsid w:val="00034273"/>
    <w:rsid w:val="00035528"/>
    <w:rsid w:val="000366E5"/>
    <w:rsid w:val="000367E3"/>
    <w:rsid w:val="000376DD"/>
    <w:rsid w:val="00037D7D"/>
    <w:rsid w:val="000401C4"/>
    <w:rsid w:val="000403E6"/>
    <w:rsid w:val="00040A1B"/>
    <w:rsid w:val="000420E6"/>
    <w:rsid w:val="00042ED7"/>
    <w:rsid w:val="0004333B"/>
    <w:rsid w:val="00043514"/>
    <w:rsid w:val="0004365C"/>
    <w:rsid w:val="00043F28"/>
    <w:rsid w:val="000440D7"/>
    <w:rsid w:val="0004491C"/>
    <w:rsid w:val="00044D63"/>
    <w:rsid w:val="00046D60"/>
    <w:rsid w:val="00047669"/>
    <w:rsid w:val="00047F60"/>
    <w:rsid w:val="00050AF7"/>
    <w:rsid w:val="00051026"/>
    <w:rsid w:val="00051D0F"/>
    <w:rsid w:val="00052FD1"/>
    <w:rsid w:val="0005440E"/>
    <w:rsid w:val="00054D9E"/>
    <w:rsid w:val="00055697"/>
    <w:rsid w:val="000558AB"/>
    <w:rsid w:val="0005595D"/>
    <w:rsid w:val="00057263"/>
    <w:rsid w:val="00057D34"/>
    <w:rsid w:val="00057FC4"/>
    <w:rsid w:val="00060FC4"/>
    <w:rsid w:val="00064210"/>
    <w:rsid w:val="0006445D"/>
    <w:rsid w:val="00066B79"/>
    <w:rsid w:val="00067800"/>
    <w:rsid w:val="000700B0"/>
    <w:rsid w:val="000728A2"/>
    <w:rsid w:val="00072D31"/>
    <w:rsid w:val="00073A8C"/>
    <w:rsid w:val="00074565"/>
    <w:rsid w:val="00074EAF"/>
    <w:rsid w:val="00075307"/>
    <w:rsid w:val="00076E8F"/>
    <w:rsid w:val="00077FB6"/>
    <w:rsid w:val="00080328"/>
    <w:rsid w:val="00080457"/>
    <w:rsid w:val="00080697"/>
    <w:rsid w:val="00080FA5"/>
    <w:rsid w:val="0008152B"/>
    <w:rsid w:val="0008174D"/>
    <w:rsid w:val="00082A2B"/>
    <w:rsid w:val="00083346"/>
    <w:rsid w:val="000833A1"/>
    <w:rsid w:val="000835EF"/>
    <w:rsid w:val="00084913"/>
    <w:rsid w:val="00084FF5"/>
    <w:rsid w:val="00085A22"/>
    <w:rsid w:val="00086A0A"/>
    <w:rsid w:val="00087859"/>
    <w:rsid w:val="000909C2"/>
    <w:rsid w:val="00090AAD"/>
    <w:rsid w:val="00090FA3"/>
    <w:rsid w:val="000925CE"/>
    <w:rsid w:val="000936AD"/>
    <w:rsid w:val="00093967"/>
    <w:rsid w:val="00095635"/>
    <w:rsid w:val="000A116B"/>
    <w:rsid w:val="000A175D"/>
    <w:rsid w:val="000A265B"/>
    <w:rsid w:val="000A2AAA"/>
    <w:rsid w:val="000A3A9F"/>
    <w:rsid w:val="000A440B"/>
    <w:rsid w:val="000A4DC7"/>
    <w:rsid w:val="000A7575"/>
    <w:rsid w:val="000B0285"/>
    <w:rsid w:val="000B0704"/>
    <w:rsid w:val="000B0A71"/>
    <w:rsid w:val="000B159C"/>
    <w:rsid w:val="000B3A1B"/>
    <w:rsid w:val="000B4127"/>
    <w:rsid w:val="000B51E5"/>
    <w:rsid w:val="000B590C"/>
    <w:rsid w:val="000B64D6"/>
    <w:rsid w:val="000B659C"/>
    <w:rsid w:val="000C0D8E"/>
    <w:rsid w:val="000C0DDF"/>
    <w:rsid w:val="000C11F1"/>
    <w:rsid w:val="000C1459"/>
    <w:rsid w:val="000C36E1"/>
    <w:rsid w:val="000C36F3"/>
    <w:rsid w:val="000C3F74"/>
    <w:rsid w:val="000C3FD3"/>
    <w:rsid w:val="000C5B98"/>
    <w:rsid w:val="000C5C6D"/>
    <w:rsid w:val="000C65B8"/>
    <w:rsid w:val="000C7EF4"/>
    <w:rsid w:val="000C7EFC"/>
    <w:rsid w:val="000D184B"/>
    <w:rsid w:val="000D223A"/>
    <w:rsid w:val="000D42C9"/>
    <w:rsid w:val="000D43AB"/>
    <w:rsid w:val="000D4B1B"/>
    <w:rsid w:val="000D4C5D"/>
    <w:rsid w:val="000D750A"/>
    <w:rsid w:val="000E0922"/>
    <w:rsid w:val="000E480C"/>
    <w:rsid w:val="000E5424"/>
    <w:rsid w:val="000E5438"/>
    <w:rsid w:val="000E6103"/>
    <w:rsid w:val="000E6F71"/>
    <w:rsid w:val="000E709B"/>
    <w:rsid w:val="000E7F0C"/>
    <w:rsid w:val="000F04F0"/>
    <w:rsid w:val="000F1583"/>
    <w:rsid w:val="000F1DBE"/>
    <w:rsid w:val="000F29F9"/>
    <w:rsid w:val="000F2D24"/>
    <w:rsid w:val="000F3AF7"/>
    <w:rsid w:val="000F4F1E"/>
    <w:rsid w:val="000F6763"/>
    <w:rsid w:val="000F683F"/>
    <w:rsid w:val="000F6DAE"/>
    <w:rsid w:val="001002D2"/>
    <w:rsid w:val="0010121D"/>
    <w:rsid w:val="001014E9"/>
    <w:rsid w:val="001019BA"/>
    <w:rsid w:val="0010251A"/>
    <w:rsid w:val="001029E9"/>
    <w:rsid w:val="00103932"/>
    <w:rsid w:val="0010567B"/>
    <w:rsid w:val="00105BEE"/>
    <w:rsid w:val="00106C60"/>
    <w:rsid w:val="00111A37"/>
    <w:rsid w:val="00111B12"/>
    <w:rsid w:val="00112338"/>
    <w:rsid w:val="00113925"/>
    <w:rsid w:val="00114C17"/>
    <w:rsid w:val="0011685B"/>
    <w:rsid w:val="00116C30"/>
    <w:rsid w:val="00117E2B"/>
    <w:rsid w:val="001202B5"/>
    <w:rsid w:val="001204C4"/>
    <w:rsid w:val="00121659"/>
    <w:rsid w:val="00122342"/>
    <w:rsid w:val="00122EF5"/>
    <w:rsid w:val="00124F89"/>
    <w:rsid w:val="0012507B"/>
    <w:rsid w:val="001255B1"/>
    <w:rsid w:val="001265F8"/>
    <w:rsid w:val="0012698C"/>
    <w:rsid w:val="00127D78"/>
    <w:rsid w:val="0013062C"/>
    <w:rsid w:val="00130B3C"/>
    <w:rsid w:val="0013109E"/>
    <w:rsid w:val="001320F6"/>
    <w:rsid w:val="00132E60"/>
    <w:rsid w:val="001331FA"/>
    <w:rsid w:val="00133763"/>
    <w:rsid w:val="0013539E"/>
    <w:rsid w:val="00136262"/>
    <w:rsid w:val="001368E9"/>
    <w:rsid w:val="00137E7D"/>
    <w:rsid w:val="001410FF"/>
    <w:rsid w:val="00141AA3"/>
    <w:rsid w:val="00142CA3"/>
    <w:rsid w:val="00143DB3"/>
    <w:rsid w:val="00144C37"/>
    <w:rsid w:val="00144FC3"/>
    <w:rsid w:val="00150CDD"/>
    <w:rsid w:val="00151DB1"/>
    <w:rsid w:val="00151F6D"/>
    <w:rsid w:val="0015237B"/>
    <w:rsid w:val="001529AA"/>
    <w:rsid w:val="00152DEB"/>
    <w:rsid w:val="00153A63"/>
    <w:rsid w:val="00153F75"/>
    <w:rsid w:val="00154B65"/>
    <w:rsid w:val="00155113"/>
    <w:rsid w:val="00155BEE"/>
    <w:rsid w:val="00156905"/>
    <w:rsid w:val="00156EE4"/>
    <w:rsid w:val="00160B7C"/>
    <w:rsid w:val="00160FC4"/>
    <w:rsid w:val="00161526"/>
    <w:rsid w:val="00161A4A"/>
    <w:rsid w:val="00163403"/>
    <w:rsid w:val="00163AFB"/>
    <w:rsid w:val="00164493"/>
    <w:rsid w:val="00164504"/>
    <w:rsid w:val="00165AB4"/>
    <w:rsid w:val="0016790B"/>
    <w:rsid w:val="0017181C"/>
    <w:rsid w:val="001730D9"/>
    <w:rsid w:val="00173630"/>
    <w:rsid w:val="001736F0"/>
    <w:rsid w:val="0017419B"/>
    <w:rsid w:val="00175933"/>
    <w:rsid w:val="0017610B"/>
    <w:rsid w:val="00176696"/>
    <w:rsid w:val="001770A9"/>
    <w:rsid w:val="001775D2"/>
    <w:rsid w:val="00177D5D"/>
    <w:rsid w:val="00180588"/>
    <w:rsid w:val="00180C79"/>
    <w:rsid w:val="001816FD"/>
    <w:rsid w:val="00182682"/>
    <w:rsid w:val="00184A4D"/>
    <w:rsid w:val="001855EA"/>
    <w:rsid w:val="00185658"/>
    <w:rsid w:val="00186136"/>
    <w:rsid w:val="0018693D"/>
    <w:rsid w:val="00186BB6"/>
    <w:rsid w:val="0018778E"/>
    <w:rsid w:val="00190339"/>
    <w:rsid w:val="001912B9"/>
    <w:rsid w:val="0019168C"/>
    <w:rsid w:val="00191CE2"/>
    <w:rsid w:val="00194FE7"/>
    <w:rsid w:val="00195B12"/>
    <w:rsid w:val="00196089"/>
    <w:rsid w:val="001961DB"/>
    <w:rsid w:val="001968F5"/>
    <w:rsid w:val="001A0EAE"/>
    <w:rsid w:val="001A1F08"/>
    <w:rsid w:val="001A280B"/>
    <w:rsid w:val="001A30C1"/>
    <w:rsid w:val="001A53B9"/>
    <w:rsid w:val="001A62F5"/>
    <w:rsid w:val="001A769D"/>
    <w:rsid w:val="001A7C81"/>
    <w:rsid w:val="001B190A"/>
    <w:rsid w:val="001B1A6F"/>
    <w:rsid w:val="001B4C21"/>
    <w:rsid w:val="001B4DF6"/>
    <w:rsid w:val="001B50DE"/>
    <w:rsid w:val="001B58F9"/>
    <w:rsid w:val="001B5CB3"/>
    <w:rsid w:val="001B6CDC"/>
    <w:rsid w:val="001B7C1F"/>
    <w:rsid w:val="001C1072"/>
    <w:rsid w:val="001C1366"/>
    <w:rsid w:val="001C1E14"/>
    <w:rsid w:val="001C274B"/>
    <w:rsid w:val="001C64EE"/>
    <w:rsid w:val="001D0B8F"/>
    <w:rsid w:val="001D250B"/>
    <w:rsid w:val="001D2FFE"/>
    <w:rsid w:val="001D326E"/>
    <w:rsid w:val="001D5439"/>
    <w:rsid w:val="001D7359"/>
    <w:rsid w:val="001D7701"/>
    <w:rsid w:val="001D778E"/>
    <w:rsid w:val="001E09AA"/>
    <w:rsid w:val="001E1A44"/>
    <w:rsid w:val="001E2BF0"/>
    <w:rsid w:val="001E2E27"/>
    <w:rsid w:val="001E34EB"/>
    <w:rsid w:val="001E362D"/>
    <w:rsid w:val="001E38D3"/>
    <w:rsid w:val="001E4310"/>
    <w:rsid w:val="001E5D83"/>
    <w:rsid w:val="001F0563"/>
    <w:rsid w:val="001F2563"/>
    <w:rsid w:val="001F356F"/>
    <w:rsid w:val="001F3FE4"/>
    <w:rsid w:val="00200349"/>
    <w:rsid w:val="0020133F"/>
    <w:rsid w:val="00203825"/>
    <w:rsid w:val="00204708"/>
    <w:rsid w:val="00207F1D"/>
    <w:rsid w:val="0021110F"/>
    <w:rsid w:val="00211BB7"/>
    <w:rsid w:val="00212A6A"/>
    <w:rsid w:val="00212B33"/>
    <w:rsid w:val="00213DD7"/>
    <w:rsid w:val="00214ED9"/>
    <w:rsid w:val="0021544B"/>
    <w:rsid w:val="002155C4"/>
    <w:rsid w:val="00215629"/>
    <w:rsid w:val="00216323"/>
    <w:rsid w:val="00217078"/>
    <w:rsid w:val="0022146D"/>
    <w:rsid w:val="00221EC3"/>
    <w:rsid w:val="002237E5"/>
    <w:rsid w:val="00225559"/>
    <w:rsid w:val="00225C64"/>
    <w:rsid w:val="00227C6D"/>
    <w:rsid w:val="002308FE"/>
    <w:rsid w:val="002311A9"/>
    <w:rsid w:val="00231241"/>
    <w:rsid w:val="002312D9"/>
    <w:rsid w:val="002316D2"/>
    <w:rsid w:val="00231FA6"/>
    <w:rsid w:val="002320A5"/>
    <w:rsid w:val="0023467F"/>
    <w:rsid w:val="00234D6D"/>
    <w:rsid w:val="002357DD"/>
    <w:rsid w:val="00235D7F"/>
    <w:rsid w:val="00241510"/>
    <w:rsid w:val="002416E6"/>
    <w:rsid w:val="00242974"/>
    <w:rsid w:val="00245AEA"/>
    <w:rsid w:val="00246181"/>
    <w:rsid w:val="002462BE"/>
    <w:rsid w:val="00247BDA"/>
    <w:rsid w:val="002508FC"/>
    <w:rsid w:val="00250B3D"/>
    <w:rsid w:val="00252844"/>
    <w:rsid w:val="00253D06"/>
    <w:rsid w:val="00253F54"/>
    <w:rsid w:val="00254FC4"/>
    <w:rsid w:val="00256441"/>
    <w:rsid w:val="00257809"/>
    <w:rsid w:val="00257CF5"/>
    <w:rsid w:val="00257CF8"/>
    <w:rsid w:val="00257FBE"/>
    <w:rsid w:val="002611D2"/>
    <w:rsid w:val="00261376"/>
    <w:rsid w:val="002617B6"/>
    <w:rsid w:val="0026257B"/>
    <w:rsid w:val="00263A1A"/>
    <w:rsid w:val="00263CA3"/>
    <w:rsid w:val="0026404A"/>
    <w:rsid w:val="002652F1"/>
    <w:rsid w:val="00265624"/>
    <w:rsid w:val="00266F89"/>
    <w:rsid w:val="0027144D"/>
    <w:rsid w:val="002738C0"/>
    <w:rsid w:val="00273ADE"/>
    <w:rsid w:val="0027495E"/>
    <w:rsid w:val="00274D3B"/>
    <w:rsid w:val="002825E4"/>
    <w:rsid w:val="0028270F"/>
    <w:rsid w:val="0028328D"/>
    <w:rsid w:val="00283302"/>
    <w:rsid w:val="002835AC"/>
    <w:rsid w:val="00283A68"/>
    <w:rsid w:val="002844F5"/>
    <w:rsid w:val="0028465C"/>
    <w:rsid w:val="002846C0"/>
    <w:rsid w:val="00284800"/>
    <w:rsid w:val="0028729B"/>
    <w:rsid w:val="00287BF2"/>
    <w:rsid w:val="00290C99"/>
    <w:rsid w:val="00291DEC"/>
    <w:rsid w:val="00291F6C"/>
    <w:rsid w:val="0029234B"/>
    <w:rsid w:val="00292408"/>
    <w:rsid w:val="00293B4E"/>
    <w:rsid w:val="00293D2D"/>
    <w:rsid w:val="00294095"/>
    <w:rsid w:val="00294B35"/>
    <w:rsid w:val="00295B13"/>
    <w:rsid w:val="00295FEA"/>
    <w:rsid w:val="00296B97"/>
    <w:rsid w:val="002970C4"/>
    <w:rsid w:val="00297541"/>
    <w:rsid w:val="002975C5"/>
    <w:rsid w:val="00297EA7"/>
    <w:rsid w:val="002A00C9"/>
    <w:rsid w:val="002A09BF"/>
    <w:rsid w:val="002A1A68"/>
    <w:rsid w:val="002A23F8"/>
    <w:rsid w:val="002A3364"/>
    <w:rsid w:val="002A389C"/>
    <w:rsid w:val="002A3AAC"/>
    <w:rsid w:val="002A54D6"/>
    <w:rsid w:val="002A55E8"/>
    <w:rsid w:val="002A61B4"/>
    <w:rsid w:val="002A75FA"/>
    <w:rsid w:val="002B015F"/>
    <w:rsid w:val="002B02F4"/>
    <w:rsid w:val="002B154C"/>
    <w:rsid w:val="002B1B03"/>
    <w:rsid w:val="002B4DEB"/>
    <w:rsid w:val="002B6CC2"/>
    <w:rsid w:val="002B7AD1"/>
    <w:rsid w:val="002B7C8F"/>
    <w:rsid w:val="002C0242"/>
    <w:rsid w:val="002C08D8"/>
    <w:rsid w:val="002C27E7"/>
    <w:rsid w:val="002C2D30"/>
    <w:rsid w:val="002C4795"/>
    <w:rsid w:val="002C51E5"/>
    <w:rsid w:val="002C5440"/>
    <w:rsid w:val="002C61DA"/>
    <w:rsid w:val="002C68F2"/>
    <w:rsid w:val="002C6BBE"/>
    <w:rsid w:val="002C6E9B"/>
    <w:rsid w:val="002D0503"/>
    <w:rsid w:val="002D0902"/>
    <w:rsid w:val="002D1099"/>
    <w:rsid w:val="002D24FD"/>
    <w:rsid w:val="002D2516"/>
    <w:rsid w:val="002D3D04"/>
    <w:rsid w:val="002D5BDF"/>
    <w:rsid w:val="002D7BA0"/>
    <w:rsid w:val="002E1782"/>
    <w:rsid w:val="002E225F"/>
    <w:rsid w:val="002E2667"/>
    <w:rsid w:val="002E480C"/>
    <w:rsid w:val="002E5D44"/>
    <w:rsid w:val="002E5FFE"/>
    <w:rsid w:val="002E663A"/>
    <w:rsid w:val="002E6FEF"/>
    <w:rsid w:val="002E7809"/>
    <w:rsid w:val="002F0231"/>
    <w:rsid w:val="002F037C"/>
    <w:rsid w:val="002F0EED"/>
    <w:rsid w:val="002F263E"/>
    <w:rsid w:val="002F2642"/>
    <w:rsid w:val="002F285D"/>
    <w:rsid w:val="002F35C5"/>
    <w:rsid w:val="002F4B6A"/>
    <w:rsid w:val="002F4C5A"/>
    <w:rsid w:val="002F58F7"/>
    <w:rsid w:val="002F5CF3"/>
    <w:rsid w:val="002F5DF7"/>
    <w:rsid w:val="002F64FF"/>
    <w:rsid w:val="002F771E"/>
    <w:rsid w:val="0030078F"/>
    <w:rsid w:val="003010E2"/>
    <w:rsid w:val="00301441"/>
    <w:rsid w:val="0030165B"/>
    <w:rsid w:val="00301F43"/>
    <w:rsid w:val="00302493"/>
    <w:rsid w:val="00303FDB"/>
    <w:rsid w:val="00304A6E"/>
    <w:rsid w:val="003056D2"/>
    <w:rsid w:val="00305F89"/>
    <w:rsid w:val="0030679A"/>
    <w:rsid w:val="003075B8"/>
    <w:rsid w:val="0031061F"/>
    <w:rsid w:val="0031127E"/>
    <w:rsid w:val="0031155C"/>
    <w:rsid w:val="00311BB7"/>
    <w:rsid w:val="003129B9"/>
    <w:rsid w:val="0031323F"/>
    <w:rsid w:val="00314E93"/>
    <w:rsid w:val="00315354"/>
    <w:rsid w:val="00315C2C"/>
    <w:rsid w:val="00315FA3"/>
    <w:rsid w:val="003162BC"/>
    <w:rsid w:val="00316DDD"/>
    <w:rsid w:val="00317748"/>
    <w:rsid w:val="00317B73"/>
    <w:rsid w:val="00320117"/>
    <w:rsid w:val="0032023C"/>
    <w:rsid w:val="00320424"/>
    <w:rsid w:val="00320973"/>
    <w:rsid w:val="00320D2E"/>
    <w:rsid w:val="00322643"/>
    <w:rsid w:val="00322938"/>
    <w:rsid w:val="00323FE7"/>
    <w:rsid w:val="003246DE"/>
    <w:rsid w:val="00326D1C"/>
    <w:rsid w:val="00332C59"/>
    <w:rsid w:val="00332DF8"/>
    <w:rsid w:val="0033529E"/>
    <w:rsid w:val="00335AE1"/>
    <w:rsid w:val="00336383"/>
    <w:rsid w:val="00341BE4"/>
    <w:rsid w:val="00342034"/>
    <w:rsid w:val="00342D68"/>
    <w:rsid w:val="00343C5E"/>
    <w:rsid w:val="003443BB"/>
    <w:rsid w:val="00344965"/>
    <w:rsid w:val="00344F4F"/>
    <w:rsid w:val="00345891"/>
    <w:rsid w:val="00345AD4"/>
    <w:rsid w:val="00345B4D"/>
    <w:rsid w:val="003460FE"/>
    <w:rsid w:val="00346B79"/>
    <w:rsid w:val="00347CF8"/>
    <w:rsid w:val="003504A2"/>
    <w:rsid w:val="003506ED"/>
    <w:rsid w:val="003521AA"/>
    <w:rsid w:val="00352645"/>
    <w:rsid w:val="00352D6A"/>
    <w:rsid w:val="003533F9"/>
    <w:rsid w:val="00353D9B"/>
    <w:rsid w:val="00353DF9"/>
    <w:rsid w:val="00353F7C"/>
    <w:rsid w:val="0035433F"/>
    <w:rsid w:val="00354A76"/>
    <w:rsid w:val="00355C27"/>
    <w:rsid w:val="003576FF"/>
    <w:rsid w:val="00360041"/>
    <w:rsid w:val="003600B6"/>
    <w:rsid w:val="003602DA"/>
    <w:rsid w:val="00362C7F"/>
    <w:rsid w:val="00363512"/>
    <w:rsid w:val="00365DBB"/>
    <w:rsid w:val="003666E5"/>
    <w:rsid w:val="00366A74"/>
    <w:rsid w:val="00367191"/>
    <w:rsid w:val="00373B29"/>
    <w:rsid w:val="0037631C"/>
    <w:rsid w:val="00376E23"/>
    <w:rsid w:val="00376FE6"/>
    <w:rsid w:val="00377021"/>
    <w:rsid w:val="0038137B"/>
    <w:rsid w:val="00383B5F"/>
    <w:rsid w:val="003845B3"/>
    <w:rsid w:val="00384D40"/>
    <w:rsid w:val="00385C52"/>
    <w:rsid w:val="00386411"/>
    <w:rsid w:val="0038663D"/>
    <w:rsid w:val="00386E23"/>
    <w:rsid w:val="00390067"/>
    <w:rsid w:val="00390107"/>
    <w:rsid w:val="00390753"/>
    <w:rsid w:val="003914D2"/>
    <w:rsid w:val="00392477"/>
    <w:rsid w:val="0039325A"/>
    <w:rsid w:val="00393C9E"/>
    <w:rsid w:val="0039414F"/>
    <w:rsid w:val="003941A9"/>
    <w:rsid w:val="003948A2"/>
    <w:rsid w:val="00395BE7"/>
    <w:rsid w:val="0039649F"/>
    <w:rsid w:val="00396B80"/>
    <w:rsid w:val="00397949"/>
    <w:rsid w:val="00397F18"/>
    <w:rsid w:val="003A10B2"/>
    <w:rsid w:val="003A11A2"/>
    <w:rsid w:val="003A151F"/>
    <w:rsid w:val="003A19BF"/>
    <w:rsid w:val="003A21D2"/>
    <w:rsid w:val="003A2B23"/>
    <w:rsid w:val="003A3259"/>
    <w:rsid w:val="003A3879"/>
    <w:rsid w:val="003A3C04"/>
    <w:rsid w:val="003A430E"/>
    <w:rsid w:val="003A48EB"/>
    <w:rsid w:val="003A4971"/>
    <w:rsid w:val="003A5BE0"/>
    <w:rsid w:val="003A6256"/>
    <w:rsid w:val="003A655B"/>
    <w:rsid w:val="003A681A"/>
    <w:rsid w:val="003A6BC6"/>
    <w:rsid w:val="003A6E28"/>
    <w:rsid w:val="003A71F8"/>
    <w:rsid w:val="003B0935"/>
    <w:rsid w:val="003B2946"/>
    <w:rsid w:val="003B3F70"/>
    <w:rsid w:val="003B46F5"/>
    <w:rsid w:val="003B4D1B"/>
    <w:rsid w:val="003B4D9A"/>
    <w:rsid w:val="003B59B1"/>
    <w:rsid w:val="003B7068"/>
    <w:rsid w:val="003B766D"/>
    <w:rsid w:val="003C00E8"/>
    <w:rsid w:val="003C0A07"/>
    <w:rsid w:val="003C0A2B"/>
    <w:rsid w:val="003C0D2E"/>
    <w:rsid w:val="003C18D7"/>
    <w:rsid w:val="003C4BD4"/>
    <w:rsid w:val="003C4C26"/>
    <w:rsid w:val="003C517E"/>
    <w:rsid w:val="003C6547"/>
    <w:rsid w:val="003C6670"/>
    <w:rsid w:val="003D0031"/>
    <w:rsid w:val="003D299E"/>
    <w:rsid w:val="003D2CA9"/>
    <w:rsid w:val="003D3524"/>
    <w:rsid w:val="003D63AF"/>
    <w:rsid w:val="003D6B11"/>
    <w:rsid w:val="003E055A"/>
    <w:rsid w:val="003E0A86"/>
    <w:rsid w:val="003E1D11"/>
    <w:rsid w:val="003E2236"/>
    <w:rsid w:val="003F0198"/>
    <w:rsid w:val="003F0C4B"/>
    <w:rsid w:val="003F1B68"/>
    <w:rsid w:val="003F2146"/>
    <w:rsid w:val="003F36D0"/>
    <w:rsid w:val="003F5BD9"/>
    <w:rsid w:val="003F67D0"/>
    <w:rsid w:val="003F7FA7"/>
    <w:rsid w:val="00400062"/>
    <w:rsid w:val="004021D4"/>
    <w:rsid w:val="00402A5E"/>
    <w:rsid w:val="00404584"/>
    <w:rsid w:val="00404E89"/>
    <w:rsid w:val="004055F9"/>
    <w:rsid w:val="00406AE0"/>
    <w:rsid w:val="00407133"/>
    <w:rsid w:val="00410544"/>
    <w:rsid w:val="00410590"/>
    <w:rsid w:val="004110DF"/>
    <w:rsid w:val="00411362"/>
    <w:rsid w:val="00413501"/>
    <w:rsid w:val="0041391A"/>
    <w:rsid w:val="004156A7"/>
    <w:rsid w:val="004163A5"/>
    <w:rsid w:val="004175E9"/>
    <w:rsid w:val="004213D2"/>
    <w:rsid w:val="00421988"/>
    <w:rsid w:val="00421B0F"/>
    <w:rsid w:val="00422147"/>
    <w:rsid w:val="00423099"/>
    <w:rsid w:val="00423E27"/>
    <w:rsid w:val="00423E4B"/>
    <w:rsid w:val="00423FDB"/>
    <w:rsid w:val="00424FC9"/>
    <w:rsid w:val="004263D2"/>
    <w:rsid w:val="00427D5F"/>
    <w:rsid w:val="00431759"/>
    <w:rsid w:val="00432B05"/>
    <w:rsid w:val="004345F7"/>
    <w:rsid w:val="00435185"/>
    <w:rsid w:val="0043528D"/>
    <w:rsid w:val="004358FC"/>
    <w:rsid w:val="00436358"/>
    <w:rsid w:val="00444562"/>
    <w:rsid w:val="004445B4"/>
    <w:rsid w:val="00444D59"/>
    <w:rsid w:val="00445DEA"/>
    <w:rsid w:val="00446C25"/>
    <w:rsid w:val="0044731A"/>
    <w:rsid w:val="0045020E"/>
    <w:rsid w:val="0045029A"/>
    <w:rsid w:val="00450B11"/>
    <w:rsid w:val="00450B8C"/>
    <w:rsid w:val="00451848"/>
    <w:rsid w:val="0045306B"/>
    <w:rsid w:val="00453B8B"/>
    <w:rsid w:val="004552D5"/>
    <w:rsid w:val="00455B8F"/>
    <w:rsid w:val="00455E63"/>
    <w:rsid w:val="004561A9"/>
    <w:rsid w:val="00456680"/>
    <w:rsid w:val="004576EC"/>
    <w:rsid w:val="004604B2"/>
    <w:rsid w:val="00460DA4"/>
    <w:rsid w:val="00460F13"/>
    <w:rsid w:val="00461358"/>
    <w:rsid w:val="00462866"/>
    <w:rsid w:val="0046290B"/>
    <w:rsid w:val="00462BF8"/>
    <w:rsid w:val="004649AA"/>
    <w:rsid w:val="00465CFA"/>
    <w:rsid w:val="0046624F"/>
    <w:rsid w:val="00466FC5"/>
    <w:rsid w:val="0047014A"/>
    <w:rsid w:val="00470BD1"/>
    <w:rsid w:val="00471ED8"/>
    <w:rsid w:val="00472273"/>
    <w:rsid w:val="00475305"/>
    <w:rsid w:val="00475C5D"/>
    <w:rsid w:val="004766E3"/>
    <w:rsid w:val="00476ECE"/>
    <w:rsid w:val="0047721C"/>
    <w:rsid w:val="00480005"/>
    <w:rsid w:val="0048001E"/>
    <w:rsid w:val="004805DF"/>
    <w:rsid w:val="004819EA"/>
    <w:rsid w:val="00481ABF"/>
    <w:rsid w:val="004844E2"/>
    <w:rsid w:val="00484C18"/>
    <w:rsid w:val="004856E9"/>
    <w:rsid w:val="00487C71"/>
    <w:rsid w:val="004903B0"/>
    <w:rsid w:val="0049142F"/>
    <w:rsid w:val="004923DE"/>
    <w:rsid w:val="00492E27"/>
    <w:rsid w:val="00493AEB"/>
    <w:rsid w:val="00494275"/>
    <w:rsid w:val="00494EA2"/>
    <w:rsid w:val="004957FD"/>
    <w:rsid w:val="004968D7"/>
    <w:rsid w:val="004974C4"/>
    <w:rsid w:val="00497FC3"/>
    <w:rsid w:val="004A0639"/>
    <w:rsid w:val="004A092C"/>
    <w:rsid w:val="004A12A0"/>
    <w:rsid w:val="004A162A"/>
    <w:rsid w:val="004A4A98"/>
    <w:rsid w:val="004A4C69"/>
    <w:rsid w:val="004A539D"/>
    <w:rsid w:val="004A56AD"/>
    <w:rsid w:val="004A5ACF"/>
    <w:rsid w:val="004A730F"/>
    <w:rsid w:val="004A7B13"/>
    <w:rsid w:val="004A7C36"/>
    <w:rsid w:val="004A7D41"/>
    <w:rsid w:val="004B0321"/>
    <w:rsid w:val="004B037B"/>
    <w:rsid w:val="004B09C6"/>
    <w:rsid w:val="004B12D8"/>
    <w:rsid w:val="004B200C"/>
    <w:rsid w:val="004B36F1"/>
    <w:rsid w:val="004B4869"/>
    <w:rsid w:val="004B55CB"/>
    <w:rsid w:val="004B679C"/>
    <w:rsid w:val="004C081E"/>
    <w:rsid w:val="004C0D9F"/>
    <w:rsid w:val="004C1720"/>
    <w:rsid w:val="004C1909"/>
    <w:rsid w:val="004C312B"/>
    <w:rsid w:val="004C425E"/>
    <w:rsid w:val="004C54CC"/>
    <w:rsid w:val="004D0D9A"/>
    <w:rsid w:val="004D16DE"/>
    <w:rsid w:val="004D21DD"/>
    <w:rsid w:val="004D2E59"/>
    <w:rsid w:val="004D5F81"/>
    <w:rsid w:val="004E1D6D"/>
    <w:rsid w:val="004E3C72"/>
    <w:rsid w:val="004E66C6"/>
    <w:rsid w:val="004E6C26"/>
    <w:rsid w:val="004E79E8"/>
    <w:rsid w:val="004F08B6"/>
    <w:rsid w:val="004F0AB3"/>
    <w:rsid w:val="004F14BE"/>
    <w:rsid w:val="004F1A4B"/>
    <w:rsid w:val="004F1D88"/>
    <w:rsid w:val="004F20CB"/>
    <w:rsid w:val="004F2EE8"/>
    <w:rsid w:val="004F3125"/>
    <w:rsid w:val="004F3874"/>
    <w:rsid w:val="004F3EE9"/>
    <w:rsid w:val="004F406C"/>
    <w:rsid w:val="004F5D88"/>
    <w:rsid w:val="004F6948"/>
    <w:rsid w:val="00501714"/>
    <w:rsid w:val="00502046"/>
    <w:rsid w:val="005023DB"/>
    <w:rsid w:val="00502538"/>
    <w:rsid w:val="0050362F"/>
    <w:rsid w:val="00503A3F"/>
    <w:rsid w:val="0050485C"/>
    <w:rsid w:val="00504EAB"/>
    <w:rsid w:val="00505038"/>
    <w:rsid w:val="0050642B"/>
    <w:rsid w:val="00506446"/>
    <w:rsid w:val="0050676F"/>
    <w:rsid w:val="00507623"/>
    <w:rsid w:val="00507B02"/>
    <w:rsid w:val="00512600"/>
    <w:rsid w:val="005138D3"/>
    <w:rsid w:val="00514DFC"/>
    <w:rsid w:val="005151D0"/>
    <w:rsid w:val="00515ED2"/>
    <w:rsid w:val="0051715A"/>
    <w:rsid w:val="005206A8"/>
    <w:rsid w:val="00520B88"/>
    <w:rsid w:val="0052191A"/>
    <w:rsid w:val="005228CD"/>
    <w:rsid w:val="00523578"/>
    <w:rsid w:val="00523B52"/>
    <w:rsid w:val="00523D5F"/>
    <w:rsid w:val="00524442"/>
    <w:rsid w:val="0052537A"/>
    <w:rsid w:val="00526D08"/>
    <w:rsid w:val="005271FB"/>
    <w:rsid w:val="00527377"/>
    <w:rsid w:val="0053042C"/>
    <w:rsid w:val="00530584"/>
    <w:rsid w:val="00530A13"/>
    <w:rsid w:val="005327E8"/>
    <w:rsid w:val="00532CFD"/>
    <w:rsid w:val="005332C3"/>
    <w:rsid w:val="0053375C"/>
    <w:rsid w:val="00534A3F"/>
    <w:rsid w:val="00536518"/>
    <w:rsid w:val="00536B99"/>
    <w:rsid w:val="00537F24"/>
    <w:rsid w:val="005415E6"/>
    <w:rsid w:val="005416A3"/>
    <w:rsid w:val="00544930"/>
    <w:rsid w:val="00544D5E"/>
    <w:rsid w:val="00544F54"/>
    <w:rsid w:val="00545ABE"/>
    <w:rsid w:val="0054618A"/>
    <w:rsid w:val="00546822"/>
    <w:rsid w:val="00546FD0"/>
    <w:rsid w:val="00547E0E"/>
    <w:rsid w:val="005502AB"/>
    <w:rsid w:val="005503B1"/>
    <w:rsid w:val="00550BC4"/>
    <w:rsid w:val="00550E5B"/>
    <w:rsid w:val="00550E67"/>
    <w:rsid w:val="005515C1"/>
    <w:rsid w:val="00552306"/>
    <w:rsid w:val="00553128"/>
    <w:rsid w:val="005534BA"/>
    <w:rsid w:val="00553535"/>
    <w:rsid w:val="00555BDA"/>
    <w:rsid w:val="00557F98"/>
    <w:rsid w:val="00560959"/>
    <w:rsid w:val="00563553"/>
    <w:rsid w:val="005659F2"/>
    <w:rsid w:val="00566D04"/>
    <w:rsid w:val="0057022D"/>
    <w:rsid w:val="00570271"/>
    <w:rsid w:val="00570ED5"/>
    <w:rsid w:val="0057261A"/>
    <w:rsid w:val="00574653"/>
    <w:rsid w:val="00577621"/>
    <w:rsid w:val="0058021F"/>
    <w:rsid w:val="00580294"/>
    <w:rsid w:val="0058067C"/>
    <w:rsid w:val="00580BD7"/>
    <w:rsid w:val="0058153F"/>
    <w:rsid w:val="00581611"/>
    <w:rsid w:val="005826AE"/>
    <w:rsid w:val="005832CF"/>
    <w:rsid w:val="005834D8"/>
    <w:rsid w:val="00584670"/>
    <w:rsid w:val="00585B14"/>
    <w:rsid w:val="00585B24"/>
    <w:rsid w:val="005903B6"/>
    <w:rsid w:val="005908AE"/>
    <w:rsid w:val="00590A71"/>
    <w:rsid w:val="00590AE1"/>
    <w:rsid w:val="005913A4"/>
    <w:rsid w:val="00592218"/>
    <w:rsid w:val="00592F97"/>
    <w:rsid w:val="0059487C"/>
    <w:rsid w:val="00595560"/>
    <w:rsid w:val="00595F4C"/>
    <w:rsid w:val="00596BEA"/>
    <w:rsid w:val="005A1D7D"/>
    <w:rsid w:val="005A1FBE"/>
    <w:rsid w:val="005A2D80"/>
    <w:rsid w:val="005A38E1"/>
    <w:rsid w:val="005A4893"/>
    <w:rsid w:val="005A4A25"/>
    <w:rsid w:val="005A7133"/>
    <w:rsid w:val="005A72FF"/>
    <w:rsid w:val="005A7D59"/>
    <w:rsid w:val="005B06EB"/>
    <w:rsid w:val="005B217A"/>
    <w:rsid w:val="005B392F"/>
    <w:rsid w:val="005B61E3"/>
    <w:rsid w:val="005B7BCB"/>
    <w:rsid w:val="005C2475"/>
    <w:rsid w:val="005C2FF9"/>
    <w:rsid w:val="005C3374"/>
    <w:rsid w:val="005C365E"/>
    <w:rsid w:val="005C386B"/>
    <w:rsid w:val="005C57FE"/>
    <w:rsid w:val="005C5F0A"/>
    <w:rsid w:val="005C6C85"/>
    <w:rsid w:val="005C6CA8"/>
    <w:rsid w:val="005C6CFC"/>
    <w:rsid w:val="005D08E7"/>
    <w:rsid w:val="005D1B73"/>
    <w:rsid w:val="005D6310"/>
    <w:rsid w:val="005E17D1"/>
    <w:rsid w:val="005E29FC"/>
    <w:rsid w:val="005E2B5B"/>
    <w:rsid w:val="005E2DD2"/>
    <w:rsid w:val="005E2E5A"/>
    <w:rsid w:val="005E3530"/>
    <w:rsid w:val="005E4857"/>
    <w:rsid w:val="005E5C50"/>
    <w:rsid w:val="005E7B52"/>
    <w:rsid w:val="005F0026"/>
    <w:rsid w:val="005F093C"/>
    <w:rsid w:val="005F0ADB"/>
    <w:rsid w:val="005F0D24"/>
    <w:rsid w:val="005F1849"/>
    <w:rsid w:val="005F213F"/>
    <w:rsid w:val="005F3B9C"/>
    <w:rsid w:val="005F410C"/>
    <w:rsid w:val="005F4CD5"/>
    <w:rsid w:val="005F5415"/>
    <w:rsid w:val="005F6A01"/>
    <w:rsid w:val="005F6B1B"/>
    <w:rsid w:val="005F7123"/>
    <w:rsid w:val="005F76D2"/>
    <w:rsid w:val="00600EA7"/>
    <w:rsid w:val="006014A0"/>
    <w:rsid w:val="00601D75"/>
    <w:rsid w:val="00602430"/>
    <w:rsid w:val="00602501"/>
    <w:rsid w:val="0060349A"/>
    <w:rsid w:val="0060411A"/>
    <w:rsid w:val="006044FB"/>
    <w:rsid w:val="00604509"/>
    <w:rsid w:val="006048AD"/>
    <w:rsid w:val="006055E5"/>
    <w:rsid w:val="00605804"/>
    <w:rsid w:val="00605B6E"/>
    <w:rsid w:val="006063A2"/>
    <w:rsid w:val="00606DBD"/>
    <w:rsid w:val="006110D4"/>
    <w:rsid w:val="0061159A"/>
    <w:rsid w:val="00612660"/>
    <w:rsid w:val="00612B62"/>
    <w:rsid w:val="00612FB9"/>
    <w:rsid w:val="006142C2"/>
    <w:rsid w:val="00616CDC"/>
    <w:rsid w:val="006204F0"/>
    <w:rsid w:val="00620EE1"/>
    <w:rsid w:val="0062153D"/>
    <w:rsid w:val="00622A63"/>
    <w:rsid w:val="006234CA"/>
    <w:rsid w:val="00624544"/>
    <w:rsid w:val="00624CB8"/>
    <w:rsid w:val="006260C4"/>
    <w:rsid w:val="0062791E"/>
    <w:rsid w:val="00632D42"/>
    <w:rsid w:val="00634148"/>
    <w:rsid w:val="006346BB"/>
    <w:rsid w:val="00634E89"/>
    <w:rsid w:val="006355A6"/>
    <w:rsid w:val="006357AE"/>
    <w:rsid w:val="00637F0F"/>
    <w:rsid w:val="00640771"/>
    <w:rsid w:val="0064275C"/>
    <w:rsid w:val="00644E5A"/>
    <w:rsid w:val="0064614C"/>
    <w:rsid w:val="006461FD"/>
    <w:rsid w:val="00646391"/>
    <w:rsid w:val="0064685D"/>
    <w:rsid w:val="0065084D"/>
    <w:rsid w:val="0065089E"/>
    <w:rsid w:val="00650C26"/>
    <w:rsid w:val="006524CD"/>
    <w:rsid w:val="0065403C"/>
    <w:rsid w:val="006542D4"/>
    <w:rsid w:val="006551EC"/>
    <w:rsid w:val="0065775D"/>
    <w:rsid w:val="00657C04"/>
    <w:rsid w:val="00657C34"/>
    <w:rsid w:val="0066078D"/>
    <w:rsid w:val="00660FCB"/>
    <w:rsid w:val="00662CF1"/>
    <w:rsid w:val="006630EF"/>
    <w:rsid w:val="006651BA"/>
    <w:rsid w:val="0066603E"/>
    <w:rsid w:val="006669B1"/>
    <w:rsid w:val="00666E5E"/>
    <w:rsid w:val="0067053E"/>
    <w:rsid w:val="006713DC"/>
    <w:rsid w:val="006715DF"/>
    <w:rsid w:val="00671B46"/>
    <w:rsid w:val="00672682"/>
    <w:rsid w:val="0067279E"/>
    <w:rsid w:val="006731D7"/>
    <w:rsid w:val="006750B5"/>
    <w:rsid w:val="006756ED"/>
    <w:rsid w:val="0067651B"/>
    <w:rsid w:val="006777F4"/>
    <w:rsid w:val="00680903"/>
    <w:rsid w:val="00684187"/>
    <w:rsid w:val="00685DB1"/>
    <w:rsid w:val="00686220"/>
    <w:rsid w:val="00687071"/>
    <w:rsid w:val="00687F86"/>
    <w:rsid w:val="00687F96"/>
    <w:rsid w:val="00690AAD"/>
    <w:rsid w:val="00691FF4"/>
    <w:rsid w:val="006932DB"/>
    <w:rsid w:val="00695E68"/>
    <w:rsid w:val="00696CD9"/>
    <w:rsid w:val="006A1D1B"/>
    <w:rsid w:val="006A3270"/>
    <w:rsid w:val="006A35E0"/>
    <w:rsid w:val="006A383C"/>
    <w:rsid w:val="006A4A1F"/>
    <w:rsid w:val="006A5F94"/>
    <w:rsid w:val="006A6209"/>
    <w:rsid w:val="006A78ED"/>
    <w:rsid w:val="006A7C8E"/>
    <w:rsid w:val="006B0021"/>
    <w:rsid w:val="006B050A"/>
    <w:rsid w:val="006B06A5"/>
    <w:rsid w:val="006B1A40"/>
    <w:rsid w:val="006B2B19"/>
    <w:rsid w:val="006B2CDD"/>
    <w:rsid w:val="006B327E"/>
    <w:rsid w:val="006B36A9"/>
    <w:rsid w:val="006B42D4"/>
    <w:rsid w:val="006B42EC"/>
    <w:rsid w:val="006B53A6"/>
    <w:rsid w:val="006B5554"/>
    <w:rsid w:val="006B5C13"/>
    <w:rsid w:val="006B62C9"/>
    <w:rsid w:val="006B68AF"/>
    <w:rsid w:val="006B7036"/>
    <w:rsid w:val="006B71E1"/>
    <w:rsid w:val="006C049E"/>
    <w:rsid w:val="006C1332"/>
    <w:rsid w:val="006C191A"/>
    <w:rsid w:val="006C288B"/>
    <w:rsid w:val="006C34D0"/>
    <w:rsid w:val="006C3BB9"/>
    <w:rsid w:val="006C4C0D"/>
    <w:rsid w:val="006C5566"/>
    <w:rsid w:val="006C723C"/>
    <w:rsid w:val="006D03F9"/>
    <w:rsid w:val="006D0BDD"/>
    <w:rsid w:val="006D0CA0"/>
    <w:rsid w:val="006D0E7C"/>
    <w:rsid w:val="006D1142"/>
    <w:rsid w:val="006D333B"/>
    <w:rsid w:val="006D44A9"/>
    <w:rsid w:val="006D4675"/>
    <w:rsid w:val="006D4678"/>
    <w:rsid w:val="006D498B"/>
    <w:rsid w:val="006D4A17"/>
    <w:rsid w:val="006E00BD"/>
    <w:rsid w:val="006E1A42"/>
    <w:rsid w:val="006E1FC2"/>
    <w:rsid w:val="006E21E4"/>
    <w:rsid w:val="006E5589"/>
    <w:rsid w:val="006E590C"/>
    <w:rsid w:val="006E64D8"/>
    <w:rsid w:val="006E7F73"/>
    <w:rsid w:val="006F1797"/>
    <w:rsid w:val="006F1D2E"/>
    <w:rsid w:val="006F1F18"/>
    <w:rsid w:val="006F1F34"/>
    <w:rsid w:val="006F1F61"/>
    <w:rsid w:val="006F2310"/>
    <w:rsid w:val="006F2612"/>
    <w:rsid w:val="006F30E3"/>
    <w:rsid w:val="006F323E"/>
    <w:rsid w:val="006F4E85"/>
    <w:rsid w:val="006F5A2A"/>
    <w:rsid w:val="006F5FBD"/>
    <w:rsid w:val="006F6FB4"/>
    <w:rsid w:val="006F7714"/>
    <w:rsid w:val="007002B0"/>
    <w:rsid w:val="00701D1A"/>
    <w:rsid w:val="0070251F"/>
    <w:rsid w:val="00704DFC"/>
    <w:rsid w:val="0070529E"/>
    <w:rsid w:val="00705B95"/>
    <w:rsid w:val="007111BC"/>
    <w:rsid w:val="007125EF"/>
    <w:rsid w:val="007126F5"/>
    <w:rsid w:val="00713978"/>
    <w:rsid w:val="007153DA"/>
    <w:rsid w:val="00716BEC"/>
    <w:rsid w:val="007177CA"/>
    <w:rsid w:val="00720262"/>
    <w:rsid w:val="00720CCC"/>
    <w:rsid w:val="00720EC5"/>
    <w:rsid w:val="00723524"/>
    <w:rsid w:val="00725363"/>
    <w:rsid w:val="00725BF0"/>
    <w:rsid w:val="00725E73"/>
    <w:rsid w:val="00726B67"/>
    <w:rsid w:val="00726D36"/>
    <w:rsid w:val="00727927"/>
    <w:rsid w:val="00730329"/>
    <w:rsid w:val="00734D26"/>
    <w:rsid w:val="00734DD4"/>
    <w:rsid w:val="00735706"/>
    <w:rsid w:val="007358FF"/>
    <w:rsid w:val="00736856"/>
    <w:rsid w:val="007376BF"/>
    <w:rsid w:val="0074032E"/>
    <w:rsid w:val="0074069D"/>
    <w:rsid w:val="00740725"/>
    <w:rsid w:val="0074185C"/>
    <w:rsid w:val="00742A4F"/>
    <w:rsid w:val="00744EFB"/>
    <w:rsid w:val="00745BF5"/>
    <w:rsid w:val="007461D3"/>
    <w:rsid w:val="007468CF"/>
    <w:rsid w:val="00746E7E"/>
    <w:rsid w:val="0074714C"/>
    <w:rsid w:val="00747AD1"/>
    <w:rsid w:val="007506EF"/>
    <w:rsid w:val="007547D2"/>
    <w:rsid w:val="0075543C"/>
    <w:rsid w:val="00755E81"/>
    <w:rsid w:val="00756333"/>
    <w:rsid w:val="00757EA8"/>
    <w:rsid w:val="00760A2F"/>
    <w:rsid w:val="00760DC1"/>
    <w:rsid w:val="00760FC5"/>
    <w:rsid w:val="00761ACD"/>
    <w:rsid w:val="00762670"/>
    <w:rsid w:val="007637F2"/>
    <w:rsid w:val="0076386D"/>
    <w:rsid w:val="00763BA2"/>
    <w:rsid w:val="00763BF4"/>
    <w:rsid w:val="00766435"/>
    <w:rsid w:val="0076670B"/>
    <w:rsid w:val="00766F2C"/>
    <w:rsid w:val="00770716"/>
    <w:rsid w:val="00770877"/>
    <w:rsid w:val="00773C8A"/>
    <w:rsid w:val="00774C17"/>
    <w:rsid w:val="007759C7"/>
    <w:rsid w:val="00775B68"/>
    <w:rsid w:val="00776A16"/>
    <w:rsid w:val="00776A33"/>
    <w:rsid w:val="00776A89"/>
    <w:rsid w:val="007816CA"/>
    <w:rsid w:val="0078281F"/>
    <w:rsid w:val="00782B0C"/>
    <w:rsid w:val="0078394A"/>
    <w:rsid w:val="00784A14"/>
    <w:rsid w:val="00784FC6"/>
    <w:rsid w:val="0078668A"/>
    <w:rsid w:val="0078682A"/>
    <w:rsid w:val="00786B30"/>
    <w:rsid w:val="00790C4A"/>
    <w:rsid w:val="00790DF4"/>
    <w:rsid w:val="00791CB1"/>
    <w:rsid w:val="00792BF9"/>
    <w:rsid w:val="00792ED1"/>
    <w:rsid w:val="00794497"/>
    <w:rsid w:val="00794762"/>
    <w:rsid w:val="00795A3A"/>
    <w:rsid w:val="00795F89"/>
    <w:rsid w:val="007962A3"/>
    <w:rsid w:val="00796614"/>
    <w:rsid w:val="00797065"/>
    <w:rsid w:val="0079732F"/>
    <w:rsid w:val="007A27EE"/>
    <w:rsid w:val="007A3430"/>
    <w:rsid w:val="007A4418"/>
    <w:rsid w:val="007A49FE"/>
    <w:rsid w:val="007A4A1C"/>
    <w:rsid w:val="007A5C22"/>
    <w:rsid w:val="007A5C3B"/>
    <w:rsid w:val="007A6BEA"/>
    <w:rsid w:val="007A7AC9"/>
    <w:rsid w:val="007B0251"/>
    <w:rsid w:val="007B053C"/>
    <w:rsid w:val="007B16AB"/>
    <w:rsid w:val="007B1AE2"/>
    <w:rsid w:val="007B2362"/>
    <w:rsid w:val="007B2B8B"/>
    <w:rsid w:val="007B3865"/>
    <w:rsid w:val="007B3C1A"/>
    <w:rsid w:val="007B3C1B"/>
    <w:rsid w:val="007B4F5A"/>
    <w:rsid w:val="007B55A0"/>
    <w:rsid w:val="007B6E3B"/>
    <w:rsid w:val="007B747B"/>
    <w:rsid w:val="007B7E4A"/>
    <w:rsid w:val="007C0065"/>
    <w:rsid w:val="007C0983"/>
    <w:rsid w:val="007C16A2"/>
    <w:rsid w:val="007C16F1"/>
    <w:rsid w:val="007C4BC0"/>
    <w:rsid w:val="007C4E18"/>
    <w:rsid w:val="007C502E"/>
    <w:rsid w:val="007C5E62"/>
    <w:rsid w:val="007C63B5"/>
    <w:rsid w:val="007C6674"/>
    <w:rsid w:val="007C7EC1"/>
    <w:rsid w:val="007D0FBB"/>
    <w:rsid w:val="007D12ED"/>
    <w:rsid w:val="007D2D03"/>
    <w:rsid w:val="007D34B6"/>
    <w:rsid w:val="007D3719"/>
    <w:rsid w:val="007D391A"/>
    <w:rsid w:val="007D65B6"/>
    <w:rsid w:val="007D7B07"/>
    <w:rsid w:val="007E02F5"/>
    <w:rsid w:val="007E1AA4"/>
    <w:rsid w:val="007E29BD"/>
    <w:rsid w:val="007E2A6B"/>
    <w:rsid w:val="007E2F34"/>
    <w:rsid w:val="007E4492"/>
    <w:rsid w:val="007E4AA3"/>
    <w:rsid w:val="007E4E86"/>
    <w:rsid w:val="007E6B59"/>
    <w:rsid w:val="007E6F56"/>
    <w:rsid w:val="007E77EC"/>
    <w:rsid w:val="007E7E3A"/>
    <w:rsid w:val="007F18E3"/>
    <w:rsid w:val="007F1A84"/>
    <w:rsid w:val="007F1EEF"/>
    <w:rsid w:val="007F2171"/>
    <w:rsid w:val="007F2768"/>
    <w:rsid w:val="007F2C76"/>
    <w:rsid w:val="007F35A7"/>
    <w:rsid w:val="007F3C1C"/>
    <w:rsid w:val="007F3E8D"/>
    <w:rsid w:val="007F476A"/>
    <w:rsid w:val="007F4854"/>
    <w:rsid w:val="007F4A8F"/>
    <w:rsid w:val="007F4AC7"/>
    <w:rsid w:val="007F5562"/>
    <w:rsid w:val="007F5F59"/>
    <w:rsid w:val="0080085A"/>
    <w:rsid w:val="008016B4"/>
    <w:rsid w:val="00802D3C"/>
    <w:rsid w:val="0080751C"/>
    <w:rsid w:val="0080758E"/>
    <w:rsid w:val="00811F27"/>
    <w:rsid w:val="00813C7B"/>
    <w:rsid w:val="00813F30"/>
    <w:rsid w:val="00814207"/>
    <w:rsid w:val="00815151"/>
    <w:rsid w:val="008156FD"/>
    <w:rsid w:val="00815F68"/>
    <w:rsid w:val="00816EDB"/>
    <w:rsid w:val="00817403"/>
    <w:rsid w:val="008176DB"/>
    <w:rsid w:val="008177ED"/>
    <w:rsid w:val="00817A22"/>
    <w:rsid w:val="00817C7F"/>
    <w:rsid w:val="00821DC0"/>
    <w:rsid w:val="00822356"/>
    <w:rsid w:val="008230E3"/>
    <w:rsid w:val="008230F6"/>
    <w:rsid w:val="008238E5"/>
    <w:rsid w:val="00823E6D"/>
    <w:rsid w:val="00824892"/>
    <w:rsid w:val="00824DCE"/>
    <w:rsid w:val="008262F8"/>
    <w:rsid w:val="00826AAF"/>
    <w:rsid w:val="008276E1"/>
    <w:rsid w:val="00827AFA"/>
    <w:rsid w:val="00831314"/>
    <w:rsid w:val="00834C32"/>
    <w:rsid w:val="00834EF8"/>
    <w:rsid w:val="0083502E"/>
    <w:rsid w:val="008351BA"/>
    <w:rsid w:val="00835E48"/>
    <w:rsid w:val="00835EA9"/>
    <w:rsid w:val="00836940"/>
    <w:rsid w:val="00842064"/>
    <w:rsid w:val="00845706"/>
    <w:rsid w:val="008459C8"/>
    <w:rsid w:val="00847B97"/>
    <w:rsid w:val="008508BE"/>
    <w:rsid w:val="0085209E"/>
    <w:rsid w:val="008535B2"/>
    <w:rsid w:val="00853D3B"/>
    <w:rsid w:val="00854404"/>
    <w:rsid w:val="00854966"/>
    <w:rsid w:val="00856474"/>
    <w:rsid w:val="00857149"/>
    <w:rsid w:val="00860300"/>
    <w:rsid w:val="00860343"/>
    <w:rsid w:val="00860C38"/>
    <w:rsid w:val="00860C9E"/>
    <w:rsid w:val="00860E08"/>
    <w:rsid w:val="008623C9"/>
    <w:rsid w:val="008625D8"/>
    <w:rsid w:val="008627F7"/>
    <w:rsid w:val="00862FA1"/>
    <w:rsid w:val="008634CC"/>
    <w:rsid w:val="00864AD5"/>
    <w:rsid w:val="00867C2F"/>
    <w:rsid w:val="00870EFF"/>
    <w:rsid w:val="00870FFA"/>
    <w:rsid w:val="00871169"/>
    <w:rsid w:val="00871BDE"/>
    <w:rsid w:val="00871BE1"/>
    <w:rsid w:val="00871D01"/>
    <w:rsid w:val="008722D5"/>
    <w:rsid w:val="0087231A"/>
    <w:rsid w:val="00872AF4"/>
    <w:rsid w:val="00872CF1"/>
    <w:rsid w:val="00873354"/>
    <w:rsid w:val="00873800"/>
    <w:rsid w:val="00873888"/>
    <w:rsid w:val="00873F52"/>
    <w:rsid w:val="008746BF"/>
    <w:rsid w:val="00874B18"/>
    <w:rsid w:val="00876B7F"/>
    <w:rsid w:val="00876D98"/>
    <w:rsid w:val="00880075"/>
    <w:rsid w:val="0088029A"/>
    <w:rsid w:val="0088092B"/>
    <w:rsid w:val="0088188B"/>
    <w:rsid w:val="00882505"/>
    <w:rsid w:val="00882CA7"/>
    <w:rsid w:val="0088437C"/>
    <w:rsid w:val="00884F91"/>
    <w:rsid w:val="0088594B"/>
    <w:rsid w:val="008869FF"/>
    <w:rsid w:val="00887BC1"/>
    <w:rsid w:val="0089014A"/>
    <w:rsid w:val="00890FC6"/>
    <w:rsid w:val="008928D9"/>
    <w:rsid w:val="008940D3"/>
    <w:rsid w:val="00894CCB"/>
    <w:rsid w:val="008952D8"/>
    <w:rsid w:val="0089660B"/>
    <w:rsid w:val="00897103"/>
    <w:rsid w:val="008A0584"/>
    <w:rsid w:val="008A0992"/>
    <w:rsid w:val="008A0CE2"/>
    <w:rsid w:val="008A0FCA"/>
    <w:rsid w:val="008A1190"/>
    <w:rsid w:val="008A1BF6"/>
    <w:rsid w:val="008A3E2F"/>
    <w:rsid w:val="008A3E4F"/>
    <w:rsid w:val="008A5438"/>
    <w:rsid w:val="008A59EA"/>
    <w:rsid w:val="008A5C57"/>
    <w:rsid w:val="008A5E32"/>
    <w:rsid w:val="008B07F0"/>
    <w:rsid w:val="008B2CAD"/>
    <w:rsid w:val="008B2D97"/>
    <w:rsid w:val="008B5250"/>
    <w:rsid w:val="008B717C"/>
    <w:rsid w:val="008C03A8"/>
    <w:rsid w:val="008C0E65"/>
    <w:rsid w:val="008C10F3"/>
    <w:rsid w:val="008C1584"/>
    <w:rsid w:val="008C1EFF"/>
    <w:rsid w:val="008C291F"/>
    <w:rsid w:val="008C3059"/>
    <w:rsid w:val="008C3DD9"/>
    <w:rsid w:val="008C4146"/>
    <w:rsid w:val="008D2D54"/>
    <w:rsid w:val="008D3449"/>
    <w:rsid w:val="008E0C53"/>
    <w:rsid w:val="008E199A"/>
    <w:rsid w:val="008E19E6"/>
    <w:rsid w:val="008E1B26"/>
    <w:rsid w:val="008E1B6C"/>
    <w:rsid w:val="008E2367"/>
    <w:rsid w:val="008E23DD"/>
    <w:rsid w:val="008E334C"/>
    <w:rsid w:val="008E385C"/>
    <w:rsid w:val="008E56A6"/>
    <w:rsid w:val="008E5F33"/>
    <w:rsid w:val="008E6023"/>
    <w:rsid w:val="008E7E18"/>
    <w:rsid w:val="008F0061"/>
    <w:rsid w:val="008F2BAA"/>
    <w:rsid w:val="008F442B"/>
    <w:rsid w:val="008F48E8"/>
    <w:rsid w:val="008F62AF"/>
    <w:rsid w:val="008F6F6B"/>
    <w:rsid w:val="008F7BFA"/>
    <w:rsid w:val="00900F30"/>
    <w:rsid w:val="0090171C"/>
    <w:rsid w:val="00902859"/>
    <w:rsid w:val="0090412F"/>
    <w:rsid w:val="00905C1C"/>
    <w:rsid w:val="00906083"/>
    <w:rsid w:val="00906F28"/>
    <w:rsid w:val="00906F74"/>
    <w:rsid w:val="00907A22"/>
    <w:rsid w:val="00910D21"/>
    <w:rsid w:val="00911884"/>
    <w:rsid w:val="00911DCD"/>
    <w:rsid w:val="00912EC9"/>
    <w:rsid w:val="00914AF2"/>
    <w:rsid w:val="0091570C"/>
    <w:rsid w:val="00915B21"/>
    <w:rsid w:val="0091779E"/>
    <w:rsid w:val="009177DF"/>
    <w:rsid w:val="00917EFA"/>
    <w:rsid w:val="00921385"/>
    <w:rsid w:val="00922364"/>
    <w:rsid w:val="00923AEC"/>
    <w:rsid w:val="00924166"/>
    <w:rsid w:val="009242F3"/>
    <w:rsid w:val="00924E31"/>
    <w:rsid w:val="00925C80"/>
    <w:rsid w:val="0092625A"/>
    <w:rsid w:val="009267E1"/>
    <w:rsid w:val="0092763B"/>
    <w:rsid w:val="009276FD"/>
    <w:rsid w:val="00927E02"/>
    <w:rsid w:val="00930A26"/>
    <w:rsid w:val="0093219A"/>
    <w:rsid w:val="009323F0"/>
    <w:rsid w:val="00932C1B"/>
    <w:rsid w:val="00933A53"/>
    <w:rsid w:val="00934560"/>
    <w:rsid w:val="00935086"/>
    <w:rsid w:val="00936D07"/>
    <w:rsid w:val="00940992"/>
    <w:rsid w:val="0094102B"/>
    <w:rsid w:val="009429C9"/>
    <w:rsid w:val="009434DF"/>
    <w:rsid w:val="00946432"/>
    <w:rsid w:val="00946ACB"/>
    <w:rsid w:val="0094740F"/>
    <w:rsid w:val="00947B30"/>
    <w:rsid w:val="009514C7"/>
    <w:rsid w:val="00951A56"/>
    <w:rsid w:val="00952656"/>
    <w:rsid w:val="009528BC"/>
    <w:rsid w:val="009558C0"/>
    <w:rsid w:val="00955CD1"/>
    <w:rsid w:val="00956512"/>
    <w:rsid w:val="0095718C"/>
    <w:rsid w:val="00957263"/>
    <w:rsid w:val="00957830"/>
    <w:rsid w:val="009578E4"/>
    <w:rsid w:val="009600F4"/>
    <w:rsid w:val="00960282"/>
    <w:rsid w:val="00960AE2"/>
    <w:rsid w:val="009614F3"/>
    <w:rsid w:val="00961D9E"/>
    <w:rsid w:val="0096216E"/>
    <w:rsid w:val="00962174"/>
    <w:rsid w:val="00962358"/>
    <w:rsid w:val="009631BC"/>
    <w:rsid w:val="009643BA"/>
    <w:rsid w:val="00965432"/>
    <w:rsid w:val="0096747A"/>
    <w:rsid w:val="00970F8F"/>
    <w:rsid w:val="009735F1"/>
    <w:rsid w:val="00973E13"/>
    <w:rsid w:val="00973EB5"/>
    <w:rsid w:val="009760E4"/>
    <w:rsid w:val="0097620A"/>
    <w:rsid w:val="00976A2C"/>
    <w:rsid w:val="00976AA1"/>
    <w:rsid w:val="00976E3B"/>
    <w:rsid w:val="00977349"/>
    <w:rsid w:val="009804EE"/>
    <w:rsid w:val="00980E25"/>
    <w:rsid w:val="00981876"/>
    <w:rsid w:val="0098264A"/>
    <w:rsid w:val="00982E8E"/>
    <w:rsid w:val="009850DD"/>
    <w:rsid w:val="009854B5"/>
    <w:rsid w:val="0098673B"/>
    <w:rsid w:val="00990C58"/>
    <w:rsid w:val="00991659"/>
    <w:rsid w:val="009927B9"/>
    <w:rsid w:val="00994532"/>
    <w:rsid w:val="00994862"/>
    <w:rsid w:val="0099594D"/>
    <w:rsid w:val="00996AA5"/>
    <w:rsid w:val="009A044B"/>
    <w:rsid w:val="009A2816"/>
    <w:rsid w:val="009A2961"/>
    <w:rsid w:val="009A2E43"/>
    <w:rsid w:val="009A3360"/>
    <w:rsid w:val="009A35B1"/>
    <w:rsid w:val="009A3ACC"/>
    <w:rsid w:val="009A3BEB"/>
    <w:rsid w:val="009A663C"/>
    <w:rsid w:val="009A676A"/>
    <w:rsid w:val="009A7F01"/>
    <w:rsid w:val="009B0141"/>
    <w:rsid w:val="009B0B3A"/>
    <w:rsid w:val="009B3957"/>
    <w:rsid w:val="009B51D6"/>
    <w:rsid w:val="009B7AA2"/>
    <w:rsid w:val="009C101E"/>
    <w:rsid w:val="009C184F"/>
    <w:rsid w:val="009C1A32"/>
    <w:rsid w:val="009C34EB"/>
    <w:rsid w:val="009C36DE"/>
    <w:rsid w:val="009C6A28"/>
    <w:rsid w:val="009C76FF"/>
    <w:rsid w:val="009D0521"/>
    <w:rsid w:val="009D06DF"/>
    <w:rsid w:val="009D1228"/>
    <w:rsid w:val="009D1696"/>
    <w:rsid w:val="009D6A1A"/>
    <w:rsid w:val="009D6F04"/>
    <w:rsid w:val="009D7868"/>
    <w:rsid w:val="009D7B9F"/>
    <w:rsid w:val="009E0803"/>
    <w:rsid w:val="009E12B8"/>
    <w:rsid w:val="009E15CB"/>
    <w:rsid w:val="009E177C"/>
    <w:rsid w:val="009E2F0B"/>
    <w:rsid w:val="009E3009"/>
    <w:rsid w:val="009E3AC5"/>
    <w:rsid w:val="009E553F"/>
    <w:rsid w:val="009E7623"/>
    <w:rsid w:val="009F0955"/>
    <w:rsid w:val="009F27FC"/>
    <w:rsid w:val="009F2E65"/>
    <w:rsid w:val="009F3D95"/>
    <w:rsid w:val="009F3F93"/>
    <w:rsid w:val="009F4DAC"/>
    <w:rsid w:val="009F4FF7"/>
    <w:rsid w:val="009F5A50"/>
    <w:rsid w:val="009F5B78"/>
    <w:rsid w:val="009F7324"/>
    <w:rsid w:val="00A02185"/>
    <w:rsid w:val="00A0234F"/>
    <w:rsid w:val="00A03F96"/>
    <w:rsid w:val="00A04EA4"/>
    <w:rsid w:val="00A06655"/>
    <w:rsid w:val="00A110C8"/>
    <w:rsid w:val="00A1126F"/>
    <w:rsid w:val="00A12CCE"/>
    <w:rsid w:val="00A12E4F"/>
    <w:rsid w:val="00A14022"/>
    <w:rsid w:val="00A14F22"/>
    <w:rsid w:val="00A154E6"/>
    <w:rsid w:val="00A16945"/>
    <w:rsid w:val="00A17431"/>
    <w:rsid w:val="00A208CF"/>
    <w:rsid w:val="00A20C29"/>
    <w:rsid w:val="00A210FB"/>
    <w:rsid w:val="00A21F45"/>
    <w:rsid w:val="00A22189"/>
    <w:rsid w:val="00A23D45"/>
    <w:rsid w:val="00A24AEC"/>
    <w:rsid w:val="00A25C58"/>
    <w:rsid w:val="00A26343"/>
    <w:rsid w:val="00A27350"/>
    <w:rsid w:val="00A27526"/>
    <w:rsid w:val="00A276C5"/>
    <w:rsid w:val="00A27721"/>
    <w:rsid w:val="00A27DBF"/>
    <w:rsid w:val="00A3080F"/>
    <w:rsid w:val="00A30C5E"/>
    <w:rsid w:val="00A30FF6"/>
    <w:rsid w:val="00A327F7"/>
    <w:rsid w:val="00A328D4"/>
    <w:rsid w:val="00A34C37"/>
    <w:rsid w:val="00A365ED"/>
    <w:rsid w:val="00A37B02"/>
    <w:rsid w:val="00A40D97"/>
    <w:rsid w:val="00A42D9D"/>
    <w:rsid w:val="00A434FF"/>
    <w:rsid w:val="00A4464B"/>
    <w:rsid w:val="00A44D25"/>
    <w:rsid w:val="00A45EAA"/>
    <w:rsid w:val="00A46163"/>
    <w:rsid w:val="00A46C36"/>
    <w:rsid w:val="00A47064"/>
    <w:rsid w:val="00A47AF8"/>
    <w:rsid w:val="00A50631"/>
    <w:rsid w:val="00A50669"/>
    <w:rsid w:val="00A50D51"/>
    <w:rsid w:val="00A50EC4"/>
    <w:rsid w:val="00A512F6"/>
    <w:rsid w:val="00A51BAB"/>
    <w:rsid w:val="00A52842"/>
    <w:rsid w:val="00A53C92"/>
    <w:rsid w:val="00A56557"/>
    <w:rsid w:val="00A56668"/>
    <w:rsid w:val="00A56B85"/>
    <w:rsid w:val="00A601FC"/>
    <w:rsid w:val="00A60263"/>
    <w:rsid w:val="00A605A9"/>
    <w:rsid w:val="00A60EB4"/>
    <w:rsid w:val="00A61EF0"/>
    <w:rsid w:val="00A62193"/>
    <w:rsid w:val="00A6265C"/>
    <w:rsid w:val="00A6466E"/>
    <w:rsid w:val="00A64F4E"/>
    <w:rsid w:val="00A651B5"/>
    <w:rsid w:val="00A65E73"/>
    <w:rsid w:val="00A6639E"/>
    <w:rsid w:val="00A70204"/>
    <w:rsid w:val="00A70B6A"/>
    <w:rsid w:val="00A70FD0"/>
    <w:rsid w:val="00A71308"/>
    <w:rsid w:val="00A731D5"/>
    <w:rsid w:val="00A73E87"/>
    <w:rsid w:val="00A759AA"/>
    <w:rsid w:val="00A76B36"/>
    <w:rsid w:val="00A778D8"/>
    <w:rsid w:val="00A81227"/>
    <w:rsid w:val="00A813BD"/>
    <w:rsid w:val="00A8292A"/>
    <w:rsid w:val="00A85079"/>
    <w:rsid w:val="00A8572E"/>
    <w:rsid w:val="00A86289"/>
    <w:rsid w:val="00A87469"/>
    <w:rsid w:val="00A87E7A"/>
    <w:rsid w:val="00A90575"/>
    <w:rsid w:val="00A917B3"/>
    <w:rsid w:val="00A920FA"/>
    <w:rsid w:val="00A922AA"/>
    <w:rsid w:val="00A92704"/>
    <w:rsid w:val="00A92739"/>
    <w:rsid w:val="00A936C3"/>
    <w:rsid w:val="00A93767"/>
    <w:rsid w:val="00A94B44"/>
    <w:rsid w:val="00A960AD"/>
    <w:rsid w:val="00A97855"/>
    <w:rsid w:val="00A979C5"/>
    <w:rsid w:val="00AA0CB6"/>
    <w:rsid w:val="00AA1423"/>
    <w:rsid w:val="00AA29D7"/>
    <w:rsid w:val="00AA50A7"/>
    <w:rsid w:val="00AA560F"/>
    <w:rsid w:val="00AA56FA"/>
    <w:rsid w:val="00AB0C38"/>
    <w:rsid w:val="00AB3A9A"/>
    <w:rsid w:val="00AB46F9"/>
    <w:rsid w:val="00AB5B41"/>
    <w:rsid w:val="00AB5E55"/>
    <w:rsid w:val="00AB6080"/>
    <w:rsid w:val="00AB609A"/>
    <w:rsid w:val="00AB6139"/>
    <w:rsid w:val="00AB63C5"/>
    <w:rsid w:val="00AB6A8C"/>
    <w:rsid w:val="00AB6AD1"/>
    <w:rsid w:val="00AB6DB1"/>
    <w:rsid w:val="00AB6E14"/>
    <w:rsid w:val="00AB7923"/>
    <w:rsid w:val="00AC0DD8"/>
    <w:rsid w:val="00AC0DFD"/>
    <w:rsid w:val="00AC1682"/>
    <w:rsid w:val="00AC1C82"/>
    <w:rsid w:val="00AC3245"/>
    <w:rsid w:val="00AC3358"/>
    <w:rsid w:val="00AC387A"/>
    <w:rsid w:val="00AC3B08"/>
    <w:rsid w:val="00AC401F"/>
    <w:rsid w:val="00AC4D0E"/>
    <w:rsid w:val="00AC5316"/>
    <w:rsid w:val="00AC54E0"/>
    <w:rsid w:val="00AC6BDF"/>
    <w:rsid w:val="00AC6F2F"/>
    <w:rsid w:val="00AC7EBE"/>
    <w:rsid w:val="00AD05A8"/>
    <w:rsid w:val="00AD084E"/>
    <w:rsid w:val="00AD2ACE"/>
    <w:rsid w:val="00AD3332"/>
    <w:rsid w:val="00AD3A8D"/>
    <w:rsid w:val="00AD6290"/>
    <w:rsid w:val="00AD631E"/>
    <w:rsid w:val="00AD7D2A"/>
    <w:rsid w:val="00AE1B25"/>
    <w:rsid w:val="00AE293D"/>
    <w:rsid w:val="00AE352B"/>
    <w:rsid w:val="00AE3DBB"/>
    <w:rsid w:val="00AE4352"/>
    <w:rsid w:val="00AE4E66"/>
    <w:rsid w:val="00AE5E8E"/>
    <w:rsid w:val="00AE60C4"/>
    <w:rsid w:val="00AE68EB"/>
    <w:rsid w:val="00AE6D48"/>
    <w:rsid w:val="00AE70FA"/>
    <w:rsid w:val="00AE7B76"/>
    <w:rsid w:val="00AE7C13"/>
    <w:rsid w:val="00AF072D"/>
    <w:rsid w:val="00AF0F91"/>
    <w:rsid w:val="00AF193F"/>
    <w:rsid w:val="00AF1D3E"/>
    <w:rsid w:val="00AF2494"/>
    <w:rsid w:val="00AF2F02"/>
    <w:rsid w:val="00AF30C4"/>
    <w:rsid w:val="00AF36B0"/>
    <w:rsid w:val="00AF44FF"/>
    <w:rsid w:val="00AF483E"/>
    <w:rsid w:val="00AF4CB8"/>
    <w:rsid w:val="00AF51C2"/>
    <w:rsid w:val="00AF6610"/>
    <w:rsid w:val="00B0007B"/>
    <w:rsid w:val="00B00ADE"/>
    <w:rsid w:val="00B01AAF"/>
    <w:rsid w:val="00B01CC9"/>
    <w:rsid w:val="00B02A7D"/>
    <w:rsid w:val="00B039F3"/>
    <w:rsid w:val="00B03AAD"/>
    <w:rsid w:val="00B03B1D"/>
    <w:rsid w:val="00B04D1F"/>
    <w:rsid w:val="00B05D3A"/>
    <w:rsid w:val="00B06F1A"/>
    <w:rsid w:val="00B07480"/>
    <w:rsid w:val="00B07C65"/>
    <w:rsid w:val="00B10BAA"/>
    <w:rsid w:val="00B11C69"/>
    <w:rsid w:val="00B1248C"/>
    <w:rsid w:val="00B126E4"/>
    <w:rsid w:val="00B1428A"/>
    <w:rsid w:val="00B15701"/>
    <w:rsid w:val="00B15A8F"/>
    <w:rsid w:val="00B167AE"/>
    <w:rsid w:val="00B21274"/>
    <w:rsid w:val="00B21F1A"/>
    <w:rsid w:val="00B22043"/>
    <w:rsid w:val="00B22381"/>
    <w:rsid w:val="00B23D0C"/>
    <w:rsid w:val="00B253A2"/>
    <w:rsid w:val="00B26E49"/>
    <w:rsid w:val="00B30DB4"/>
    <w:rsid w:val="00B31F56"/>
    <w:rsid w:val="00B340A4"/>
    <w:rsid w:val="00B34852"/>
    <w:rsid w:val="00B34885"/>
    <w:rsid w:val="00B35207"/>
    <w:rsid w:val="00B35671"/>
    <w:rsid w:val="00B35C99"/>
    <w:rsid w:val="00B361B4"/>
    <w:rsid w:val="00B40314"/>
    <w:rsid w:val="00B40C86"/>
    <w:rsid w:val="00B41D31"/>
    <w:rsid w:val="00B447F9"/>
    <w:rsid w:val="00B45CE7"/>
    <w:rsid w:val="00B45D05"/>
    <w:rsid w:val="00B45D8E"/>
    <w:rsid w:val="00B47311"/>
    <w:rsid w:val="00B50190"/>
    <w:rsid w:val="00B503B2"/>
    <w:rsid w:val="00B518F3"/>
    <w:rsid w:val="00B51C49"/>
    <w:rsid w:val="00B51E5F"/>
    <w:rsid w:val="00B52DB6"/>
    <w:rsid w:val="00B52F6A"/>
    <w:rsid w:val="00B53C47"/>
    <w:rsid w:val="00B545B5"/>
    <w:rsid w:val="00B55635"/>
    <w:rsid w:val="00B57CB6"/>
    <w:rsid w:val="00B57FF7"/>
    <w:rsid w:val="00B60714"/>
    <w:rsid w:val="00B609F9"/>
    <w:rsid w:val="00B626F8"/>
    <w:rsid w:val="00B65031"/>
    <w:rsid w:val="00B65249"/>
    <w:rsid w:val="00B652E2"/>
    <w:rsid w:val="00B674E9"/>
    <w:rsid w:val="00B70C06"/>
    <w:rsid w:val="00B73976"/>
    <w:rsid w:val="00B73A0E"/>
    <w:rsid w:val="00B76FBF"/>
    <w:rsid w:val="00B7752F"/>
    <w:rsid w:val="00B80BC4"/>
    <w:rsid w:val="00B825C3"/>
    <w:rsid w:val="00B828D1"/>
    <w:rsid w:val="00B82904"/>
    <w:rsid w:val="00B82CC2"/>
    <w:rsid w:val="00B84E99"/>
    <w:rsid w:val="00B86104"/>
    <w:rsid w:val="00B87647"/>
    <w:rsid w:val="00B91E94"/>
    <w:rsid w:val="00B92591"/>
    <w:rsid w:val="00B92733"/>
    <w:rsid w:val="00B93272"/>
    <w:rsid w:val="00B9425D"/>
    <w:rsid w:val="00B948A3"/>
    <w:rsid w:val="00B9658D"/>
    <w:rsid w:val="00BA084E"/>
    <w:rsid w:val="00BA122F"/>
    <w:rsid w:val="00BA293C"/>
    <w:rsid w:val="00BA5492"/>
    <w:rsid w:val="00BA6CA9"/>
    <w:rsid w:val="00BA6E56"/>
    <w:rsid w:val="00BA7E2E"/>
    <w:rsid w:val="00BB182C"/>
    <w:rsid w:val="00BB1D54"/>
    <w:rsid w:val="00BB31B5"/>
    <w:rsid w:val="00BB3B73"/>
    <w:rsid w:val="00BB432D"/>
    <w:rsid w:val="00BB441F"/>
    <w:rsid w:val="00BB5E74"/>
    <w:rsid w:val="00BB66D6"/>
    <w:rsid w:val="00BB69B7"/>
    <w:rsid w:val="00BB7CD1"/>
    <w:rsid w:val="00BC1491"/>
    <w:rsid w:val="00BC3256"/>
    <w:rsid w:val="00BC4300"/>
    <w:rsid w:val="00BC4FD4"/>
    <w:rsid w:val="00BC5548"/>
    <w:rsid w:val="00BC5B65"/>
    <w:rsid w:val="00BD0010"/>
    <w:rsid w:val="00BD0EFC"/>
    <w:rsid w:val="00BD123C"/>
    <w:rsid w:val="00BD1378"/>
    <w:rsid w:val="00BD3AC1"/>
    <w:rsid w:val="00BD3F60"/>
    <w:rsid w:val="00BD4285"/>
    <w:rsid w:val="00BD4A04"/>
    <w:rsid w:val="00BD52F0"/>
    <w:rsid w:val="00BD5984"/>
    <w:rsid w:val="00BD5E44"/>
    <w:rsid w:val="00BD7B65"/>
    <w:rsid w:val="00BE2252"/>
    <w:rsid w:val="00BE433B"/>
    <w:rsid w:val="00BE57C3"/>
    <w:rsid w:val="00BE58B3"/>
    <w:rsid w:val="00BE6C9F"/>
    <w:rsid w:val="00BF127F"/>
    <w:rsid w:val="00BF1979"/>
    <w:rsid w:val="00BF1D2A"/>
    <w:rsid w:val="00BF27AE"/>
    <w:rsid w:val="00BF2DE0"/>
    <w:rsid w:val="00BF2EB4"/>
    <w:rsid w:val="00BF38C8"/>
    <w:rsid w:val="00BF39AD"/>
    <w:rsid w:val="00BF5EC7"/>
    <w:rsid w:val="00BF645F"/>
    <w:rsid w:val="00BF66BE"/>
    <w:rsid w:val="00BF723A"/>
    <w:rsid w:val="00BF797C"/>
    <w:rsid w:val="00C0041D"/>
    <w:rsid w:val="00C01617"/>
    <w:rsid w:val="00C020D6"/>
    <w:rsid w:val="00C039DC"/>
    <w:rsid w:val="00C03FAA"/>
    <w:rsid w:val="00C04264"/>
    <w:rsid w:val="00C0436D"/>
    <w:rsid w:val="00C05B3C"/>
    <w:rsid w:val="00C05BFD"/>
    <w:rsid w:val="00C069B9"/>
    <w:rsid w:val="00C11EE1"/>
    <w:rsid w:val="00C1230E"/>
    <w:rsid w:val="00C136E6"/>
    <w:rsid w:val="00C13BF6"/>
    <w:rsid w:val="00C13CF5"/>
    <w:rsid w:val="00C1429D"/>
    <w:rsid w:val="00C14CC1"/>
    <w:rsid w:val="00C14DCA"/>
    <w:rsid w:val="00C15E18"/>
    <w:rsid w:val="00C16EFD"/>
    <w:rsid w:val="00C17840"/>
    <w:rsid w:val="00C179DF"/>
    <w:rsid w:val="00C17AA6"/>
    <w:rsid w:val="00C22609"/>
    <w:rsid w:val="00C245F1"/>
    <w:rsid w:val="00C25694"/>
    <w:rsid w:val="00C259FD"/>
    <w:rsid w:val="00C26749"/>
    <w:rsid w:val="00C2779E"/>
    <w:rsid w:val="00C30076"/>
    <w:rsid w:val="00C31043"/>
    <w:rsid w:val="00C32BEF"/>
    <w:rsid w:val="00C33833"/>
    <w:rsid w:val="00C352CA"/>
    <w:rsid w:val="00C35951"/>
    <w:rsid w:val="00C35B71"/>
    <w:rsid w:val="00C35F14"/>
    <w:rsid w:val="00C362BF"/>
    <w:rsid w:val="00C36705"/>
    <w:rsid w:val="00C36B79"/>
    <w:rsid w:val="00C41360"/>
    <w:rsid w:val="00C41C4C"/>
    <w:rsid w:val="00C4212F"/>
    <w:rsid w:val="00C42A6A"/>
    <w:rsid w:val="00C42C4D"/>
    <w:rsid w:val="00C44C35"/>
    <w:rsid w:val="00C44FC1"/>
    <w:rsid w:val="00C458EA"/>
    <w:rsid w:val="00C45DE2"/>
    <w:rsid w:val="00C46939"/>
    <w:rsid w:val="00C46F2D"/>
    <w:rsid w:val="00C522C4"/>
    <w:rsid w:val="00C534A2"/>
    <w:rsid w:val="00C53D37"/>
    <w:rsid w:val="00C54697"/>
    <w:rsid w:val="00C61063"/>
    <w:rsid w:val="00C6264F"/>
    <w:rsid w:val="00C62F6D"/>
    <w:rsid w:val="00C6426E"/>
    <w:rsid w:val="00C65239"/>
    <w:rsid w:val="00C65D9E"/>
    <w:rsid w:val="00C66469"/>
    <w:rsid w:val="00C6759F"/>
    <w:rsid w:val="00C70498"/>
    <w:rsid w:val="00C70D5D"/>
    <w:rsid w:val="00C732F3"/>
    <w:rsid w:val="00C74D80"/>
    <w:rsid w:val="00C76E2B"/>
    <w:rsid w:val="00C772A2"/>
    <w:rsid w:val="00C7753A"/>
    <w:rsid w:val="00C77A99"/>
    <w:rsid w:val="00C815E5"/>
    <w:rsid w:val="00C8291A"/>
    <w:rsid w:val="00C83E66"/>
    <w:rsid w:val="00C856F9"/>
    <w:rsid w:val="00C85A1D"/>
    <w:rsid w:val="00C861A1"/>
    <w:rsid w:val="00C86C69"/>
    <w:rsid w:val="00C8707D"/>
    <w:rsid w:val="00C873C2"/>
    <w:rsid w:val="00C90062"/>
    <w:rsid w:val="00C90585"/>
    <w:rsid w:val="00C91946"/>
    <w:rsid w:val="00C91A49"/>
    <w:rsid w:val="00C91F29"/>
    <w:rsid w:val="00C93DC7"/>
    <w:rsid w:val="00C93F4E"/>
    <w:rsid w:val="00C94109"/>
    <w:rsid w:val="00C94C0E"/>
    <w:rsid w:val="00C96153"/>
    <w:rsid w:val="00C969ED"/>
    <w:rsid w:val="00CA1D60"/>
    <w:rsid w:val="00CA2291"/>
    <w:rsid w:val="00CA29F9"/>
    <w:rsid w:val="00CA2BDA"/>
    <w:rsid w:val="00CA4652"/>
    <w:rsid w:val="00CA4CA4"/>
    <w:rsid w:val="00CA4CC6"/>
    <w:rsid w:val="00CA500D"/>
    <w:rsid w:val="00CA5B22"/>
    <w:rsid w:val="00CA68FB"/>
    <w:rsid w:val="00CA719C"/>
    <w:rsid w:val="00CB03A3"/>
    <w:rsid w:val="00CB18D2"/>
    <w:rsid w:val="00CB1B11"/>
    <w:rsid w:val="00CB24DE"/>
    <w:rsid w:val="00CB2C62"/>
    <w:rsid w:val="00CB40DF"/>
    <w:rsid w:val="00CB4997"/>
    <w:rsid w:val="00CB4E86"/>
    <w:rsid w:val="00CB5E2A"/>
    <w:rsid w:val="00CB6086"/>
    <w:rsid w:val="00CB633D"/>
    <w:rsid w:val="00CB70B7"/>
    <w:rsid w:val="00CB72FA"/>
    <w:rsid w:val="00CB780A"/>
    <w:rsid w:val="00CC1680"/>
    <w:rsid w:val="00CC1C5E"/>
    <w:rsid w:val="00CC2021"/>
    <w:rsid w:val="00CC2326"/>
    <w:rsid w:val="00CC34B6"/>
    <w:rsid w:val="00CC3FCC"/>
    <w:rsid w:val="00CC403F"/>
    <w:rsid w:val="00CC427C"/>
    <w:rsid w:val="00CC4ADB"/>
    <w:rsid w:val="00CC7748"/>
    <w:rsid w:val="00CD292B"/>
    <w:rsid w:val="00CD2DC1"/>
    <w:rsid w:val="00CD38BD"/>
    <w:rsid w:val="00CD43B6"/>
    <w:rsid w:val="00CD52FD"/>
    <w:rsid w:val="00CD55CB"/>
    <w:rsid w:val="00CD5C74"/>
    <w:rsid w:val="00CD5DCB"/>
    <w:rsid w:val="00CD607E"/>
    <w:rsid w:val="00CD60E6"/>
    <w:rsid w:val="00CD6EAD"/>
    <w:rsid w:val="00CD720D"/>
    <w:rsid w:val="00CD7BE7"/>
    <w:rsid w:val="00CE0A65"/>
    <w:rsid w:val="00CE1B9D"/>
    <w:rsid w:val="00CE280B"/>
    <w:rsid w:val="00CE3146"/>
    <w:rsid w:val="00CE35F2"/>
    <w:rsid w:val="00CE3723"/>
    <w:rsid w:val="00CE514A"/>
    <w:rsid w:val="00CE5277"/>
    <w:rsid w:val="00CE534A"/>
    <w:rsid w:val="00CE57F9"/>
    <w:rsid w:val="00CE59A2"/>
    <w:rsid w:val="00CE5CC1"/>
    <w:rsid w:val="00CE7087"/>
    <w:rsid w:val="00CE7553"/>
    <w:rsid w:val="00CF0458"/>
    <w:rsid w:val="00CF1681"/>
    <w:rsid w:val="00CF26DD"/>
    <w:rsid w:val="00CF3516"/>
    <w:rsid w:val="00CF5498"/>
    <w:rsid w:val="00CF57A6"/>
    <w:rsid w:val="00CF6634"/>
    <w:rsid w:val="00CF6E8E"/>
    <w:rsid w:val="00CF7B6C"/>
    <w:rsid w:val="00D0084E"/>
    <w:rsid w:val="00D01049"/>
    <w:rsid w:val="00D0115E"/>
    <w:rsid w:val="00D0164D"/>
    <w:rsid w:val="00D02968"/>
    <w:rsid w:val="00D033DB"/>
    <w:rsid w:val="00D039F7"/>
    <w:rsid w:val="00D0521E"/>
    <w:rsid w:val="00D05E24"/>
    <w:rsid w:val="00D06346"/>
    <w:rsid w:val="00D10F07"/>
    <w:rsid w:val="00D1293C"/>
    <w:rsid w:val="00D129F0"/>
    <w:rsid w:val="00D12CB3"/>
    <w:rsid w:val="00D13332"/>
    <w:rsid w:val="00D14511"/>
    <w:rsid w:val="00D150AC"/>
    <w:rsid w:val="00D1576F"/>
    <w:rsid w:val="00D165B3"/>
    <w:rsid w:val="00D16C86"/>
    <w:rsid w:val="00D17CC5"/>
    <w:rsid w:val="00D207A7"/>
    <w:rsid w:val="00D21516"/>
    <w:rsid w:val="00D22974"/>
    <w:rsid w:val="00D233C5"/>
    <w:rsid w:val="00D2369C"/>
    <w:rsid w:val="00D24023"/>
    <w:rsid w:val="00D279C5"/>
    <w:rsid w:val="00D27FED"/>
    <w:rsid w:val="00D31350"/>
    <w:rsid w:val="00D31649"/>
    <w:rsid w:val="00D32352"/>
    <w:rsid w:val="00D33E8D"/>
    <w:rsid w:val="00D341E5"/>
    <w:rsid w:val="00D34C9B"/>
    <w:rsid w:val="00D36F3D"/>
    <w:rsid w:val="00D37485"/>
    <w:rsid w:val="00D374F1"/>
    <w:rsid w:val="00D3774D"/>
    <w:rsid w:val="00D4070C"/>
    <w:rsid w:val="00D40DBC"/>
    <w:rsid w:val="00D41C23"/>
    <w:rsid w:val="00D4253D"/>
    <w:rsid w:val="00D42630"/>
    <w:rsid w:val="00D42F9A"/>
    <w:rsid w:val="00D4315C"/>
    <w:rsid w:val="00D437A1"/>
    <w:rsid w:val="00D43E8F"/>
    <w:rsid w:val="00D44347"/>
    <w:rsid w:val="00D457B7"/>
    <w:rsid w:val="00D51B08"/>
    <w:rsid w:val="00D52538"/>
    <w:rsid w:val="00D52F0F"/>
    <w:rsid w:val="00D55FB5"/>
    <w:rsid w:val="00D566D5"/>
    <w:rsid w:val="00D6060D"/>
    <w:rsid w:val="00D608F1"/>
    <w:rsid w:val="00D60956"/>
    <w:rsid w:val="00D61554"/>
    <w:rsid w:val="00D61CC7"/>
    <w:rsid w:val="00D6249C"/>
    <w:rsid w:val="00D629B1"/>
    <w:rsid w:val="00D62AF7"/>
    <w:rsid w:val="00D64BED"/>
    <w:rsid w:val="00D6534B"/>
    <w:rsid w:val="00D67B2A"/>
    <w:rsid w:val="00D67EE8"/>
    <w:rsid w:val="00D67F9A"/>
    <w:rsid w:val="00D7042B"/>
    <w:rsid w:val="00D7056B"/>
    <w:rsid w:val="00D707F4"/>
    <w:rsid w:val="00D70F1E"/>
    <w:rsid w:val="00D71771"/>
    <w:rsid w:val="00D72D0B"/>
    <w:rsid w:val="00D73445"/>
    <w:rsid w:val="00D741A3"/>
    <w:rsid w:val="00D74A8A"/>
    <w:rsid w:val="00D74F36"/>
    <w:rsid w:val="00D75DF2"/>
    <w:rsid w:val="00D76BEC"/>
    <w:rsid w:val="00D76EF6"/>
    <w:rsid w:val="00D774C5"/>
    <w:rsid w:val="00D8026F"/>
    <w:rsid w:val="00D804E3"/>
    <w:rsid w:val="00D807D8"/>
    <w:rsid w:val="00D81A1F"/>
    <w:rsid w:val="00D81F15"/>
    <w:rsid w:val="00D8280D"/>
    <w:rsid w:val="00D8518D"/>
    <w:rsid w:val="00D860F4"/>
    <w:rsid w:val="00D865FC"/>
    <w:rsid w:val="00D86924"/>
    <w:rsid w:val="00D90A2F"/>
    <w:rsid w:val="00D91D36"/>
    <w:rsid w:val="00D92859"/>
    <w:rsid w:val="00D92D05"/>
    <w:rsid w:val="00D93577"/>
    <w:rsid w:val="00D941FA"/>
    <w:rsid w:val="00D947D7"/>
    <w:rsid w:val="00D95B63"/>
    <w:rsid w:val="00D96175"/>
    <w:rsid w:val="00D96658"/>
    <w:rsid w:val="00D96F75"/>
    <w:rsid w:val="00D970AA"/>
    <w:rsid w:val="00DA132C"/>
    <w:rsid w:val="00DA278E"/>
    <w:rsid w:val="00DA27A1"/>
    <w:rsid w:val="00DA2D9C"/>
    <w:rsid w:val="00DA77E2"/>
    <w:rsid w:val="00DB3712"/>
    <w:rsid w:val="00DB4D45"/>
    <w:rsid w:val="00DB5B6D"/>
    <w:rsid w:val="00DB64F2"/>
    <w:rsid w:val="00DB6571"/>
    <w:rsid w:val="00DB7AE1"/>
    <w:rsid w:val="00DB7D2A"/>
    <w:rsid w:val="00DC04C1"/>
    <w:rsid w:val="00DC08F9"/>
    <w:rsid w:val="00DC1AD5"/>
    <w:rsid w:val="00DC29E8"/>
    <w:rsid w:val="00DC2CA1"/>
    <w:rsid w:val="00DC2FB7"/>
    <w:rsid w:val="00DC40D9"/>
    <w:rsid w:val="00DC41DC"/>
    <w:rsid w:val="00DC480B"/>
    <w:rsid w:val="00DC4D31"/>
    <w:rsid w:val="00DC4E07"/>
    <w:rsid w:val="00DC6382"/>
    <w:rsid w:val="00DC66DB"/>
    <w:rsid w:val="00DC6C4B"/>
    <w:rsid w:val="00DC6EB3"/>
    <w:rsid w:val="00DC707E"/>
    <w:rsid w:val="00DC7446"/>
    <w:rsid w:val="00DD0103"/>
    <w:rsid w:val="00DD0B96"/>
    <w:rsid w:val="00DD0DB9"/>
    <w:rsid w:val="00DD10A7"/>
    <w:rsid w:val="00DD1491"/>
    <w:rsid w:val="00DD1CD1"/>
    <w:rsid w:val="00DD246B"/>
    <w:rsid w:val="00DD379D"/>
    <w:rsid w:val="00DD4BE4"/>
    <w:rsid w:val="00DD6E97"/>
    <w:rsid w:val="00DD7B91"/>
    <w:rsid w:val="00DE0C43"/>
    <w:rsid w:val="00DE1234"/>
    <w:rsid w:val="00DE1EB5"/>
    <w:rsid w:val="00DE3138"/>
    <w:rsid w:val="00DE3234"/>
    <w:rsid w:val="00DE4D56"/>
    <w:rsid w:val="00DE54B4"/>
    <w:rsid w:val="00DE64DF"/>
    <w:rsid w:val="00DE6929"/>
    <w:rsid w:val="00DE7736"/>
    <w:rsid w:val="00DF0792"/>
    <w:rsid w:val="00DF0DA4"/>
    <w:rsid w:val="00DF20B9"/>
    <w:rsid w:val="00DF21D2"/>
    <w:rsid w:val="00DF229D"/>
    <w:rsid w:val="00DF2E5F"/>
    <w:rsid w:val="00DF36D3"/>
    <w:rsid w:val="00DF4E8C"/>
    <w:rsid w:val="00DF50A0"/>
    <w:rsid w:val="00DF5875"/>
    <w:rsid w:val="00DF5945"/>
    <w:rsid w:val="00DF5C02"/>
    <w:rsid w:val="00DF5E17"/>
    <w:rsid w:val="00DF6527"/>
    <w:rsid w:val="00DF717D"/>
    <w:rsid w:val="00E0032C"/>
    <w:rsid w:val="00E018D6"/>
    <w:rsid w:val="00E0195A"/>
    <w:rsid w:val="00E01EFC"/>
    <w:rsid w:val="00E02451"/>
    <w:rsid w:val="00E04CA7"/>
    <w:rsid w:val="00E055B3"/>
    <w:rsid w:val="00E05659"/>
    <w:rsid w:val="00E05F40"/>
    <w:rsid w:val="00E06D7D"/>
    <w:rsid w:val="00E078C1"/>
    <w:rsid w:val="00E1192C"/>
    <w:rsid w:val="00E12B9C"/>
    <w:rsid w:val="00E13F4C"/>
    <w:rsid w:val="00E15391"/>
    <w:rsid w:val="00E16833"/>
    <w:rsid w:val="00E168D8"/>
    <w:rsid w:val="00E205B3"/>
    <w:rsid w:val="00E20B48"/>
    <w:rsid w:val="00E23226"/>
    <w:rsid w:val="00E23328"/>
    <w:rsid w:val="00E235C2"/>
    <w:rsid w:val="00E252DA"/>
    <w:rsid w:val="00E2650C"/>
    <w:rsid w:val="00E27584"/>
    <w:rsid w:val="00E32A2A"/>
    <w:rsid w:val="00E33B8F"/>
    <w:rsid w:val="00E36CE3"/>
    <w:rsid w:val="00E40B8F"/>
    <w:rsid w:val="00E41C32"/>
    <w:rsid w:val="00E41D2D"/>
    <w:rsid w:val="00E41F92"/>
    <w:rsid w:val="00E421E4"/>
    <w:rsid w:val="00E42F5D"/>
    <w:rsid w:val="00E445BE"/>
    <w:rsid w:val="00E45B77"/>
    <w:rsid w:val="00E4661B"/>
    <w:rsid w:val="00E51021"/>
    <w:rsid w:val="00E533D8"/>
    <w:rsid w:val="00E533E1"/>
    <w:rsid w:val="00E5357E"/>
    <w:rsid w:val="00E535B2"/>
    <w:rsid w:val="00E537C6"/>
    <w:rsid w:val="00E53A12"/>
    <w:rsid w:val="00E5434E"/>
    <w:rsid w:val="00E554AB"/>
    <w:rsid w:val="00E567AF"/>
    <w:rsid w:val="00E56C2A"/>
    <w:rsid w:val="00E57EE2"/>
    <w:rsid w:val="00E60768"/>
    <w:rsid w:val="00E619A3"/>
    <w:rsid w:val="00E629A6"/>
    <w:rsid w:val="00E651AB"/>
    <w:rsid w:val="00E653FA"/>
    <w:rsid w:val="00E66463"/>
    <w:rsid w:val="00E67FE7"/>
    <w:rsid w:val="00E703AA"/>
    <w:rsid w:val="00E70CC0"/>
    <w:rsid w:val="00E71AA4"/>
    <w:rsid w:val="00E7276E"/>
    <w:rsid w:val="00E72F44"/>
    <w:rsid w:val="00E7384D"/>
    <w:rsid w:val="00E76817"/>
    <w:rsid w:val="00E80F2B"/>
    <w:rsid w:val="00E81077"/>
    <w:rsid w:val="00E811FB"/>
    <w:rsid w:val="00E8374B"/>
    <w:rsid w:val="00E8399E"/>
    <w:rsid w:val="00E84EE9"/>
    <w:rsid w:val="00E8517D"/>
    <w:rsid w:val="00E86523"/>
    <w:rsid w:val="00E87300"/>
    <w:rsid w:val="00E876BE"/>
    <w:rsid w:val="00E879FF"/>
    <w:rsid w:val="00E91524"/>
    <w:rsid w:val="00E91577"/>
    <w:rsid w:val="00E92DD5"/>
    <w:rsid w:val="00E93434"/>
    <w:rsid w:val="00E95029"/>
    <w:rsid w:val="00E95253"/>
    <w:rsid w:val="00E95E8F"/>
    <w:rsid w:val="00E96315"/>
    <w:rsid w:val="00E9639F"/>
    <w:rsid w:val="00E965B0"/>
    <w:rsid w:val="00E97D8C"/>
    <w:rsid w:val="00E97E3C"/>
    <w:rsid w:val="00EA044C"/>
    <w:rsid w:val="00EA0C8C"/>
    <w:rsid w:val="00EA1B18"/>
    <w:rsid w:val="00EA239C"/>
    <w:rsid w:val="00EA2D66"/>
    <w:rsid w:val="00EA4157"/>
    <w:rsid w:val="00EA433B"/>
    <w:rsid w:val="00EA503F"/>
    <w:rsid w:val="00EA5A0A"/>
    <w:rsid w:val="00EA7C20"/>
    <w:rsid w:val="00EA7FF4"/>
    <w:rsid w:val="00EB0B5F"/>
    <w:rsid w:val="00EB24EA"/>
    <w:rsid w:val="00EB369C"/>
    <w:rsid w:val="00EB4B36"/>
    <w:rsid w:val="00EB691F"/>
    <w:rsid w:val="00EB6961"/>
    <w:rsid w:val="00EB7D6A"/>
    <w:rsid w:val="00EC0D05"/>
    <w:rsid w:val="00EC0EF7"/>
    <w:rsid w:val="00EC24FA"/>
    <w:rsid w:val="00EC4716"/>
    <w:rsid w:val="00EC59CE"/>
    <w:rsid w:val="00EC5DF5"/>
    <w:rsid w:val="00EC5EA3"/>
    <w:rsid w:val="00EC75A1"/>
    <w:rsid w:val="00ED131B"/>
    <w:rsid w:val="00ED1ACC"/>
    <w:rsid w:val="00ED29F6"/>
    <w:rsid w:val="00ED357D"/>
    <w:rsid w:val="00ED38B6"/>
    <w:rsid w:val="00ED4ACC"/>
    <w:rsid w:val="00ED4FDF"/>
    <w:rsid w:val="00ED5CE8"/>
    <w:rsid w:val="00ED6038"/>
    <w:rsid w:val="00ED62CE"/>
    <w:rsid w:val="00ED7DF5"/>
    <w:rsid w:val="00EE08A3"/>
    <w:rsid w:val="00EE1511"/>
    <w:rsid w:val="00EE3086"/>
    <w:rsid w:val="00EE3C58"/>
    <w:rsid w:val="00EE3D0A"/>
    <w:rsid w:val="00EE4C0B"/>
    <w:rsid w:val="00EE582F"/>
    <w:rsid w:val="00EE6588"/>
    <w:rsid w:val="00EE6D26"/>
    <w:rsid w:val="00EE7616"/>
    <w:rsid w:val="00EF0C9B"/>
    <w:rsid w:val="00EF0FCA"/>
    <w:rsid w:val="00EF1121"/>
    <w:rsid w:val="00EF1858"/>
    <w:rsid w:val="00EF2B6D"/>
    <w:rsid w:val="00EF2D43"/>
    <w:rsid w:val="00EF3741"/>
    <w:rsid w:val="00EF40E2"/>
    <w:rsid w:val="00EF45BD"/>
    <w:rsid w:val="00EF50F2"/>
    <w:rsid w:val="00EF5359"/>
    <w:rsid w:val="00EF56A3"/>
    <w:rsid w:val="00EF5D47"/>
    <w:rsid w:val="00EF6F95"/>
    <w:rsid w:val="00F0011C"/>
    <w:rsid w:val="00F00450"/>
    <w:rsid w:val="00F0215B"/>
    <w:rsid w:val="00F0306F"/>
    <w:rsid w:val="00F04297"/>
    <w:rsid w:val="00F043D3"/>
    <w:rsid w:val="00F0457F"/>
    <w:rsid w:val="00F04F33"/>
    <w:rsid w:val="00F10372"/>
    <w:rsid w:val="00F10476"/>
    <w:rsid w:val="00F13234"/>
    <w:rsid w:val="00F14262"/>
    <w:rsid w:val="00F14603"/>
    <w:rsid w:val="00F15941"/>
    <w:rsid w:val="00F164F4"/>
    <w:rsid w:val="00F17547"/>
    <w:rsid w:val="00F213B5"/>
    <w:rsid w:val="00F21470"/>
    <w:rsid w:val="00F21FB6"/>
    <w:rsid w:val="00F23010"/>
    <w:rsid w:val="00F237A4"/>
    <w:rsid w:val="00F241E3"/>
    <w:rsid w:val="00F248F9"/>
    <w:rsid w:val="00F27A30"/>
    <w:rsid w:val="00F27DE1"/>
    <w:rsid w:val="00F303F6"/>
    <w:rsid w:val="00F31A97"/>
    <w:rsid w:val="00F31EE5"/>
    <w:rsid w:val="00F332DB"/>
    <w:rsid w:val="00F335EF"/>
    <w:rsid w:val="00F3405E"/>
    <w:rsid w:val="00F345EB"/>
    <w:rsid w:val="00F34AF5"/>
    <w:rsid w:val="00F34D99"/>
    <w:rsid w:val="00F35092"/>
    <w:rsid w:val="00F3655F"/>
    <w:rsid w:val="00F37357"/>
    <w:rsid w:val="00F4269F"/>
    <w:rsid w:val="00F44209"/>
    <w:rsid w:val="00F46406"/>
    <w:rsid w:val="00F50A7A"/>
    <w:rsid w:val="00F51E26"/>
    <w:rsid w:val="00F52FA7"/>
    <w:rsid w:val="00F5416D"/>
    <w:rsid w:val="00F55B57"/>
    <w:rsid w:val="00F55DAA"/>
    <w:rsid w:val="00F567A7"/>
    <w:rsid w:val="00F627B0"/>
    <w:rsid w:val="00F6386E"/>
    <w:rsid w:val="00F63A5C"/>
    <w:rsid w:val="00F65DAC"/>
    <w:rsid w:val="00F667FC"/>
    <w:rsid w:val="00F676A6"/>
    <w:rsid w:val="00F70B4B"/>
    <w:rsid w:val="00F70CFD"/>
    <w:rsid w:val="00F71375"/>
    <w:rsid w:val="00F749E9"/>
    <w:rsid w:val="00F74A31"/>
    <w:rsid w:val="00F75155"/>
    <w:rsid w:val="00F75AA1"/>
    <w:rsid w:val="00F75EFA"/>
    <w:rsid w:val="00F76ABE"/>
    <w:rsid w:val="00F76FB1"/>
    <w:rsid w:val="00F77A0D"/>
    <w:rsid w:val="00F77A7E"/>
    <w:rsid w:val="00F8065B"/>
    <w:rsid w:val="00F80D82"/>
    <w:rsid w:val="00F80EE9"/>
    <w:rsid w:val="00F82FB6"/>
    <w:rsid w:val="00F83154"/>
    <w:rsid w:val="00F835B9"/>
    <w:rsid w:val="00F83635"/>
    <w:rsid w:val="00F839F4"/>
    <w:rsid w:val="00F8460A"/>
    <w:rsid w:val="00F90DC0"/>
    <w:rsid w:val="00F92010"/>
    <w:rsid w:val="00F9222E"/>
    <w:rsid w:val="00F924A3"/>
    <w:rsid w:val="00F92933"/>
    <w:rsid w:val="00F92C9B"/>
    <w:rsid w:val="00F93D0A"/>
    <w:rsid w:val="00F9772B"/>
    <w:rsid w:val="00FA1608"/>
    <w:rsid w:val="00FA2E17"/>
    <w:rsid w:val="00FA3403"/>
    <w:rsid w:val="00FA5203"/>
    <w:rsid w:val="00FA59ED"/>
    <w:rsid w:val="00FA65C4"/>
    <w:rsid w:val="00FA68D9"/>
    <w:rsid w:val="00FA6F99"/>
    <w:rsid w:val="00FA7F33"/>
    <w:rsid w:val="00FB2319"/>
    <w:rsid w:val="00FB231E"/>
    <w:rsid w:val="00FB2AE2"/>
    <w:rsid w:val="00FB3535"/>
    <w:rsid w:val="00FB4079"/>
    <w:rsid w:val="00FB6A4D"/>
    <w:rsid w:val="00FB6EB0"/>
    <w:rsid w:val="00FB71A3"/>
    <w:rsid w:val="00FB7840"/>
    <w:rsid w:val="00FB7F85"/>
    <w:rsid w:val="00FC0EBA"/>
    <w:rsid w:val="00FC491D"/>
    <w:rsid w:val="00FC523D"/>
    <w:rsid w:val="00FC6018"/>
    <w:rsid w:val="00FC62D6"/>
    <w:rsid w:val="00FC6468"/>
    <w:rsid w:val="00FC652D"/>
    <w:rsid w:val="00FC6864"/>
    <w:rsid w:val="00FC6D2C"/>
    <w:rsid w:val="00FC76E1"/>
    <w:rsid w:val="00FD03B6"/>
    <w:rsid w:val="00FD05DD"/>
    <w:rsid w:val="00FD0F6A"/>
    <w:rsid w:val="00FD1419"/>
    <w:rsid w:val="00FD18E1"/>
    <w:rsid w:val="00FD27C4"/>
    <w:rsid w:val="00FD3367"/>
    <w:rsid w:val="00FD34D4"/>
    <w:rsid w:val="00FD4F68"/>
    <w:rsid w:val="00FD4FFC"/>
    <w:rsid w:val="00FD56F9"/>
    <w:rsid w:val="00FD659B"/>
    <w:rsid w:val="00FE0B66"/>
    <w:rsid w:val="00FE399B"/>
    <w:rsid w:val="00FE4594"/>
    <w:rsid w:val="00FE6E9F"/>
    <w:rsid w:val="00FE76E8"/>
    <w:rsid w:val="00FF06A7"/>
    <w:rsid w:val="00FF0DA6"/>
    <w:rsid w:val="00FF151D"/>
    <w:rsid w:val="00FF1DE9"/>
    <w:rsid w:val="00FF2036"/>
    <w:rsid w:val="00FF3358"/>
    <w:rsid w:val="00FF47A8"/>
    <w:rsid w:val="00FF47DD"/>
    <w:rsid w:val="00FF49DF"/>
    <w:rsid w:val="00FF4A6A"/>
    <w:rsid w:val="00FF6E88"/>
    <w:rsid w:val="00FF728B"/>
    <w:rsid w:val="00FF7843"/>
    <w:rsid w:val="00FF7FE6"/>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47FE4"/>
  <w14:defaultImageDpi w14:val="0"/>
  <w15:docId w15:val="{E2582916-F8D5-4855-A778-C278A9BE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F96"/>
    <w:pPr>
      <w:spacing w:after="0" w:line="360" w:lineRule="auto"/>
      <w:jc w:val="both"/>
    </w:pPr>
    <w:rPr>
      <w:rFonts w:ascii="Times New Roman" w:hAnsi="Times New Roman" w:cs="Times New Roman"/>
      <w:sz w:val="24"/>
    </w:rPr>
  </w:style>
  <w:style w:type="paragraph" w:styleId="Ttulo1">
    <w:name w:val="heading 1"/>
    <w:basedOn w:val="Normal"/>
    <w:next w:val="Normal"/>
    <w:link w:val="Ttulo1Char"/>
    <w:uiPriority w:val="9"/>
    <w:qFormat/>
    <w:rsid w:val="007D34B6"/>
    <w:pPr>
      <w:keepNext/>
      <w:tabs>
        <w:tab w:val="num" w:pos="0"/>
      </w:tabs>
      <w:suppressAutoHyphens/>
      <w:overflowPunct w:val="0"/>
      <w:autoSpaceDE w:val="0"/>
      <w:spacing w:line="240" w:lineRule="auto"/>
      <w:jc w:val="center"/>
      <w:textAlignment w:val="baseline"/>
      <w:outlineLvl w:val="0"/>
    </w:pPr>
    <w:rPr>
      <w:rFonts w:ascii="Arial" w:hAnsi="Arial"/>
      <w:szCs w:val="20"/>
      <w:lang w:eastAsia="ar-SA"/>
    </w:rPr>
  </w:style>
  <w:style w:type="paragraph" w:styleId="Ttulo4">
    <w:name w:val="heading 4"/>
    <w:basedOn w:val="Normal"/>
    <w:next w:val="Normal"/>
    <w:link w:val="Ttulo4Char"/>
    <w:uiPriority w:val="9"/>
    <w:semiHidden/>
    <w:unhideWhenUsed/>
    <w:qFormat/>
    <w:rsid w:val="007816CA"/>
    <w:pPr>
      <w:keepNext/>
      <w:keepLines/>
      <w:spacing w:before="200"/>
      <w:outlineLvl w:val="3"/>
    </w:pPr>
    <w:rPr>
      <w:rFonts w:asciiTheme="majorHAnsi" w:eastAsiaTheme="majorEastAsia" w:hAnsiTheme="majorHAnsi"/>
      <w:b/>
      <w:bCs/>
      <w:i/>
      <w:iCs/>
      <w:color w:val="4F81BD" w:themeColor="accent1"/>
    </w:rPr>
  </w:style>
  <w:style w:type="paragraph" w:styleId="Ttulo6">
    <w:name w:val="heading 6"/>
    <w:basedOn w:val="Normal"/>
    <w:next w:val="Normal"/>
    <w:link w:val="Ttulo6Char"/>
    <w:uiPriority w:val="9"/>
    <w:semiHidden/>
    <w:unhideWhenUsed/>
    <w:qFormat/>
    <w:rsid w:val="007816CA"/>
    <w:pPr>
      <w:keepNext/>
      <w:keepLines/>
      <w:spacing w:before="200"/>
      <w:outlineLvl w:val="5"/>
    </w:pPr>
    <w:rPr>
      <w:rFonts w:asciiTheme="majorHAnsi" w:eastAsiaTheme="majorEastAsia" w:hAnsiTheme="majorHAnsi"/>
      <w:i/>
      <w:iCs/>
      <w:color w:val="243F60" w:themeColor="accent1" w:themeShade="7F"/>
    </w:rPr>
  </w:style>
  <w:style w:type="paragraph" w:styleId="Ttulo7">
    <w:name w:val="heading 7"/>
    <w:basedOn w:val="Normal"/>
    <w:next w:val="Normal"/>
    <w:link w:val="Ttulo7Char"/>
    <w:uiPriority w:val="9"/>
    <w:semiHidden/>
    <w:unhideWhenUsed/>
    <w:qFormat/>
    <w:rsid w:val="007816CA"/>
    <w:pPr>
      <w:keepNext/>
      <w:keepLines/>
      <w:spacing w:before="200"/>
      <w:outlineLvl w:val="6"/>
    </w:pPr>
    <w:rPr>
      <w:rFonts w:asciiTheme="majorHAnsi" w:eastAsiaTheme="majorEastAsia" w:hAnsiTheme="majorHAns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7D34B6"/>
    <w:rPr>
      <w:rFonts w:ascii="Arial" w:hAnsi="Arial" w:cs="Times New Roman"/>
      <w:sz w:val="20"/>
      <w:szCs w:val="20"/>
      <w:lang w:val="x-none" w:eastAsia="ar-SA" w:bidi="ar-SA"/>
    </w:rPr>
  </w:style>
  <w:style w:type="character" w:customStyle="1" w:styleId="Ttulo4Char">
    <w:name w:val="Título 4 Char"/>
    <w:basedOn w:val="Fontepargpadro"/>
    <w:link w:val="Ttulo4"/>
    <w:uiPriority w:val="9"/>
    <w:semiHidden/>
    <w:locked/>
    <w:rsid w:val="007816CA"/>
    <w:rPr>
      <w:rFonts w:asciiTheme="majorHAnsi" w:eastAsiaTheme="majorEastAsia" w:hAnsiTheme="majorHAnsi" w:cs="Times New Roman"/>
      <w:b/>
      <w:bCs/>
      <w:i/>
      <w:iCs/>
      <w:color w:val="4F81BD" w:themeColor="accent1"/>
    </w:rPr>
  </w:style>
  <w:style w:type="character" w:customStyle="1" w:styleId="Ttulo6Char">
    <w:name w:val="Título 6 Char"/>
    <w:basedOn w:val="Fontepargpadro"/>
    <w:link w:val="Ttulo6"/>
    <w:uiPriority w:val="9"/>
    <w:semiHidden/>
    <w:locked/>
    <w:rsid w:val="007816CA"/>
    <w:rPr>
      <w:rFonts w:asciiTheme="majorHAnsi" w:eastAsiaTheme="majorEastAsia" w:hAnsiTheme="majorHAnsi" w:cs="Times New Roman"/>
      <w:i/>
      <w:iCs/>
      <w:color w:val="243F60" w:themeColor="accent1" w:themeShade="7F"/>
    </w:rPr>
  </w:style>
  <w:style w:type="character" w:customStyle="1" w:styleId="Ttulo7Char">
    <w:name w:val="Título 7 Char"/>
    <w:basedOn w:val="Fontepargpadro"/>
    <w:link w:val="Ttulo7"/>
    <w:uiPriority w:val="9"/>
    <w:semiHidden/>
    <w:locked/>
    <w:rsid w:val="007816CA"/>
    <w:rPr>
      <w:rFonts w:asciiTheme="majorHAnsi" w:eastAsiaTheme="majorEastAsia" w:hAnsiTheme="majorHAnsi" w:cs="Times New Roman"/>
      <w:i/>
      <w:iCs/>
      <w:color w:val="404040" w:themeColor="text1" w:themeTint="BF"/>
    </w:rPr>
  </w:style>
  <w:style w:type="paragraph" w:styleId="Cabealho">
    <w:name w:val="header"/>
    <w:aliases w:val="Char Char Char Char Char Char,Char Char Char Char,Char,hd,he"/>
    <w:basedOn w:val="Normal"/>
    <w:link w:val="CabealhoChar"/>
    <w:uiPriority w:val="99"/>
    <w:unhideWhenUsed/>
    <w:rsid w:val="00D93577"/>
    <w:pPr>
      <w:tabs>
        <w:tab w:val="center" w:pos="4252"/>
        <w:tab w:val="right" w:pos="8504"/>
      </w:tabs>
      <w:spacing w:line="240" w:lineRule="auto"/>
    </w:pPr>
  </w:style>
  <w:style w:type="character" w:customStyle="1" w:styleId="CabealhoChar">
    <w:name w:val="Cabeçalho Char"/>
    <w:aliases w:val="Char Char Char Char Char Char Char,Char Char Char Char Char,Char Char,hd Char,he Char"/>
    <w:basedOn w:val="Fontepargpadro"/>
    <w:link w:val="Cabealho"/>
    <w:uiPriority w:val="99"/>
    <w:locked/>
    <w:rsid w:val="00D93577"/>
    <w:rPr>
      <w:rFonts w:cs="Times New Roman"/>
    </w:rPr>
  </w:style>
  <w:style w:type="paragraph" w:styleId="Rodap">
    <w:name w:val="footer"/>
    <w:basedOn w:val="Normal"/>
    <w:link w:val="RodapChar"/>
    <w:uiPriority w:val="99"/>
    <w:unhideWhenUsed/>
    <w:rsid w:val="00D93577"/>
    <w:pPr>
      <w:tabs>
        <w:tab w:val="center" w:pos="4252"/>
        <w:tab w:val="right" w:pos="8504"/>
      </w:tabs>
      <w:spacing w:line="240" w:lineRule="auto"/>
    </w:pPr>
  </w:style>
  <w:style w:type="character" w:customStyle="1" w:styleId="RodapChar">
    <w:name w:val="Rodapé Char"/>
    <w:basedOn w:val="Fontepargpadro"/>
    <w:link w:val="Rodap"/>
    <w:uiPriority w:val="99"/>
    <w:locked/>
    <w:rsid w:val="00D93577"/>
    <w:rPr>
      <w:rFonts w:cs="Times New Roman"/>
    </w:rPr>
  </w:style>
  <w:style w:type="paragraph" w:styleId="Corpodetexto">
    <w:name w:val="Body Text"/>
    <w:basedOn w:val="Normal"/>
    <w:link w:val="CorpodetextoChar"/>
    <w:uiPriority w:val="99"/>
    <w:rsid w:val="007D34B6"/>
    <w:pPr>
      <w:tabs>
        <w:tab w:val="left" w:pos="1200"/>
      </w:tabs>
      <w:suppressAutoHyphens/>
      <w:overflowPunct w:val="0"/>
      <w:autoSpaceDE w:val="0"/>
      <w:spacing w:line="240" w:lineRule="auto"/>
      <w:textAlignment w:val="baseline"/>
    </w:pPr>
    <w:rPr>
      <w:rFonts w:ascii="Arial" w:hAnsi="Arial"/>
      <w:szCs w:val="24"/>
      <w:lang w:eastAsia="ar-SA"/>
    </w:rPr>
  </w:style>
  <w:style w:type="character" w:customStyle="1" w:styleId="CorpodetextoChar">
    <w:name w:val="Corpo de texto Char"/>
    <w:basedOn w:val="Fontepargpadro"/>
    <w:link w:val="Corpodetexto"/>
    <w:uiPriority w:val="99"/>
    <w:locked/>
    <w:rsid w:val="007D34B6"/>
    <w:rPr>
      <w:rFonts w:ascii="Arial" w:hAnsi="Arial" w:cs="Times New Roman"/>
      <w:sz w:val="24"/>
      <w:szCs w:val="24"/>
      <w:lang w:val="x-none" w:eastAsia="ar-SA" w:bidi="ar-SA"/>
    </w:rPr>
  </w:style>
  <w:style w:type="paragraph" w:styleId="TextosemFormatao">
    <w:name w:val="Plain Text"/>
    <w:basedOn w:val="Normal"/>
    <w:link w:val="TextosemFormataoChar"/>
    <w:uiPriority w:val="99"/>
    <w:rsid w:val="007D34B6"/>
    <w:pPr>
      <w:suppressAutoHyphens/>
      <w:spacing w:line="240" w:lineRule="auto"/>
    </w:pPr>
    <w:rPr>
      <w:rFonts w:ascii="Courier New" w:hAnsi="Courier New"/>
      <w:sz w:val="20"/>
      <w:szCs w:val="20"/>
      <w:lang w:eastAsia="ar-SA"/>
    </w:rPr>
  </w:style>
  <w:style w:type="character" w:customStyle="1" w:styleId="TextosemFormataoChar">
    <w:name w:val="Texto sem Formatação Char"/>
    <w:basedOn w:val="Fontepargpadro"/>
    <w:link w:val="TextosemFormatao"/>
    <w:uiPriority w:val="99"/>
    <w:locked/>
    <w:rsid w:val="007D34B6"/>
    <w:rPr>
      <w:rFonts w:ascii="Courier New" w:hAnsi="Courier New" w:cs="Times New Roman"/>
      <w:sz w:val="20"/>
      <w:szCs w:val="20"/>
      <w:lang w:val="x-none" w:eastAsia="ar-SA" w:bidi="ar-SA"/>
    </w:rPr>
  </w:style>
  <w:style w:type="paragraph" w:styleId="Textodebalo">
    <w:name w:val="Balloon Text"/>
    <w:basedOn w:val="Normal"/>
    <w:link w:val="TextodebaloChar"/>
    <w:uiPriority w:val="99"/>
    <w:semiHidden/>
    <w:unhideWhenUsed/>
    <w:rsid w:val="003C517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3C517E"/>
    <w:rPr>
      <w:rFonts w:ascii="Tahoma" w:hAnsi="Tahoma" w:cs="Tahoma"/>
      <w:sz w:val="16"/>
      <w:szCs w:val="16"/>
    </w:rPr>
  </w:style>
  <w:style w:type="table" w:styleId="Tabelacomgrade">
    <w:name w:val="Table Grid"/>
    <w:basedOn w:val="Tabelanormal"/>
    <w:uiPriority w:val="39"/>
    <w:rsid w:val="0038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92704"/>
    <w:rPr>
      <w:rFonts w:cs="Times New Roman"/>
      <w:color w:val="0000FF" w:themeColor="hyperlink"/>
      <w:u w:val="single"/>
    </w:rPr>
  </w:style>
  <w:style w:type="paragraph" w:styleId="PargrafodaLista">
    <w:name w:val="List Paragraph"/>
    <w:basedOn w:val="Normal"/>
    <w:uiPriority w:val="34"/>
    <w:qFormat/>
    <w:rsid w:val="0028465C"/>
    <w:pPr>
      <w:ind w:left="720"/>
      <w:contextualSpacing/>
    </w:pPr>
  </w:style>
  <w:style w:type="paragraph" w:styleId="SemEspaamento">
    <w:name w:val="No Spacing"/>
    <w:uiPriority w:val="1"/>
    <w:qFormat/>
    <w:rsid w:val="00011C04"/>
    <w:pPr>
      <w:spacing w:after="0" w:line="240" w:lineRule="auto"/>
      <w:jc w:val="both"/>
    </w:pPr>
    <w:rPr>
      <w:rFonts w:ascii="Times New Roman" w:hAnsi="Times New Roman" w:cs="Times New Roman"/>
      <w:sz w:val="24"/>
    </w:rPr>
  </w:style>
  <w:style w:type="table" w:customStyle="1" w:styleId="Tabelacomgrade1">
    <w:name w:val="Tabela com grade1"/>
    <w:basedOn w:val="Tabelanormal"/>
    <w:next w:val="Tabelacomgrade"/>
    <w:uiPriority w:val="59"/>
    <w:rsid w:val="008C1EFF"/>
    <w:pPr>
      <w:spacing w:after="0" w:line="240" w:lineRule="auto"/>
    </w:pPr>
    <w:rPr>
      <w:rFonts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CA719C"/>
    <w:pPr>
      <w:suppressAutoHyphens/>
      <w:spacing w:line="240" w:lineRule="auto"/>
    </w:pPr>
    <w:rPr>
      <w:rFonts w:ascii="Arial" w:hAnsi="Arial"/>
      <w:i/>
      <w:sz w:val="20"/>
      <w:szCs w:val="20"/>
      <w:lang w:eastAsia="pt-BR"/>
    </w:rPr>
  </w:style>
  <w:style w:type="paragraph" w:styleId="Corpodetexto2">
    <w:name w:val="Body Text 2"/>
    <w:basedOn w:val="Normal"/>
    <w:link w:val="Corpodetexto2Char"/>
    <w:uiPriority w:val="99"/>
    <w:semiHidden/>
    <w:unhideWhenUsed/>
    <w:rsid w:val="001A53B9"/>
    <w:pPr>
      <w:spacing w:after="120" w:line="480" w:lineRule="auto"/>
    </w:pPr>
  </w:style>
  <w:style w:type="character" w:customStyle="1" w:styleId="Corpodetexto2Char">
    <w:name w:val="Corpo de texto 2 Char"/>
    <w:basedOn w:val="Fontepargpadro"/>
    <w:link w:val="Corpodetexto2"/>
    <w:uiPriority w:val="99"/>
    <w:semiHidden/>
    <w:locked/>
    <w:rsid w:val="001A53B9"/>
    <w:rPr>
      <w:rFonts w:ascii="Times New Roman" w:hAnsi="Times New Roman" w:cs="Times New Roman"/>
      <w:sz w:val="24"/>
    </w:rPr>
  </w:style>
  <w:style w:type="table" w:customStyle="1" w:styleId="Tabelacomgrade2">
    <w:name w:val="Tabela com grade2"/>
    <w:basedOn w:val="Tabelanormal"/>
    <w:next w:val="Tabelacomgrade"/>
    <w:uiPriority w:val="59"/>
    <w:rsid w:val="009E080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F80D82"/>
    <w:pPr>
      <w:spacing w:after="200" w:line="240" w:lineRule="auto"/>
      <w:jc w:val="left"/>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rsid w:val="00F80D82"/>
    <w:rPr>
      <w:rFonts w:eastAsiaTheme="minorHAnsi" w:cstheme="minorBidi"/>
      <w:sz w:val="20"/>
      <w:szCs w:val="20"/>
    </w:rPr>
  </w:style>
  <w:style w:type="paragraph" w:styleId="NormalWeb">
    <w:name w:val="Normal (Web)"/>
    <w:basedOn w:val="Normal"/>
    <w:uiPriority w:val="99"/>
    <w:semiHidden/>
    <w:unhideWhenUsed/>
    <w:rsid w:val="00E252DA"/>
    <w:pPr>
      <w:spacing w:before="100" w:beforeAutospacing="1" w:after="100" w:afterAutospacing="1" w:line="240" w:lineRule="auto"/>
      <w:jc w:val="left"/>
    </w:pPr>
    <w:rPr>
      <w:szCs w:val="24"/>
      <w:lang w:eastAsia="pt-BR"/>
    </w:rPr>
  </w:style>
  <w:style w:type="character" w:styleId="Forte">
    <w:name w:val="Strong"/>
    <w:basedOn w:val="Fontepargpadro"/>
    <w:uiPriority w:val="22"/>
    <w:qFormat/>
    <w:rsid w:val="00335AE1"/>
    <w:rPr>
      <w:b/>
      <w:bCs/>
    </w:rPr>
  </w:style>
  <w:style w:type="paragraph" w:styleId="Textodenotadefim">
    <w:name w:val="endnote text"/>
    <w:basedOn w:val="Normal"/>
    <w:link w:val="TextodenotadefimChar"/>
    <w:uiPriority w:val="99"/>
    <w:unhideWhenUsed/>
    <w:rsid w:val="00F924A3"/>
    <w:pPr>
      <w:spacing w:line="240" w:lineRule="auto"/>
      <w:jc w:val="left"/>
    </w:pPr>
    <w:rPr>
      <w:rFonts w:asciiTheme="minorHAnsi" w:eastAsiaTheme="minorHAnsi" w:hAnsiTheme="minorHAnsi" w:cstheme="minorBidi"/>
      <w:sz w:val="20"/>
      <w:szCs w:val="20"/>
    </w:rPr>
  </w:style>
  <w:style w:type="character" w:customStyle="1" w:styleId="TextodenotadefimChar">
    <w:name w:val="Texto de nota de fim Char"/>
    <w:basedOn w:val="Fontepargpadro"/>
    <w:link w:val="Textodenotadefim"/>
    <w:uiPriority w:val="99"/>
    <w:rsid w:val="00F924A3"/>
    <w:rPr>
      <w:rFonts w:eastAsiaTheme="minorHAnsi" w:cstheme="minorBidi"/>
      <w:sz w:val="20"/>
      <w:szCs w:val="20"/>
    </w:rPr>
  </w:style>
  <w:style w:type="character" w:styleId="Refdenotadefim">
    <w:name w:val="endnote reference"/>
    <w:basedOn w:val="Fontepargpadro"/>
    <w:uiPriority w:val="99"/>
    <w:semiHidden/>
    <w:unhideWhenUsed/>
    <w:rsid w:val="00F924A3"/>
    <w:rPr>
      <w:vertAlign w:val="superscript"/>
    </w:rPr>
  </w:style>
  <w:style w:type="paragraph" w:styleId="Textodenotaderodap">
    <w:name w:val="footnote text"/>
    <w:basedOn w:val="Normal"/>
    <w:link w:val="TextodenotaderodapChar"/>
    <w:uiPriority w:val="99"/>
    <w:semiHidden/>
    <w:unhideWhenUsed/>
    <w:rsid w:val="00F924A3"/>
    <w:pPr>
      <w:spacing w:line="240" w:lineRule="auto"/>
      <w:jc w:val="left"/>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F924A3"/>
    <w:rPr>
      <w:rFonts w:eastAsiaTheme="minorHAnsi" w:cstheme="minorBidi"/>
      <w:sz w:val="20"/>
      <w:szCs w:val="20"/>
    </w:rPr>
  </w:style>
  <w:style w:type="character" w:styleId="Refdenotaderodap">
    <w:name w:val="footnote reference"/>
    <w:basedOn w:val="Fontepargpadro"/>
    <w:uiPriority w:val="99"/>
    <w:semiHidden/>
    <w:unhideWhenUsed/>
    <w:rsid w:val="00F924A3"/>
    <w:rPr>
      <w:vertAlign w:val="superscript"/>
    </w:rPr>
  </w:style>
  <w:style w:type="paragraph" w:customStyle="1" w:styleId="Standard">
    <w:name w:val="Standard"/>
    <w:rsid w:val="00F924A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F924A3"/>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07642">
      <w:bodyDiv w:val="1"/>
      <w:marLeft w:val="0"/>
      <w:marRight w:val="0"/>
      <w:marTop w:val="0"/>
      <w:marBottom w:val="0"/>
      <w:divBdr>
        <w:top w:val="none" w:sz="0" w:space="0" w:color="auto"/>
        <w:left w:val="none" w:sz="0" w:space="0" w:color="auto"/>
        <w:bottom w:val="none" w:sz="0" w:space="0" w:color="auto"/>
        <w:right w:val="none" w:sz="0" w:space="0" w:color="auto"/>
      </w:divBdr>
    </w:div>
    <w:div w:id="1376463254">
      <w:marLeft w:val="0"/>
      <w:marRight w:val="0"/>
      <w:marTop w:val="0"/>
      <w:marBottom w:val="0"/>
      <w:divBdr>
        <w:top w:val="none" w:sz="0" w:space="0" w:color="auto"/>
        <w:left w:val="none" w:sz="0" w:space="0" w:color="auto"/>
        <w:bottom w:val="none" w:sz="0" w:space="0" w:color="auto"/>
        <w:right w:val="none" w:sz="0" w:space="0" w:color="auto"/>
      </w:divBdr>
    </w:div>
    <w:div w:id="1376463255">
      <w:marLeft w:val="0"/>
      <w:marRight w:val="0"/>
      <w:marTop w:val="0"/>
      <w:marBottom w:val="0"/>
      <w:divBdr>
        <w:top w:val="none" w:sz="0" w:space="0" w:color="auto"/>
        <w:left w:val="none" w:sz="0" w:space="0" w:color="auto"/>
        <w:bottom w:val="none" w:sz="0" w:space="0" w:color="auto"/>
        <w:right w:val="none" w:sz="0" w:space="0" w:color="auto"/>
      </w:divBdr>
    </w:div>
    <w:div w:id="1376463256">
      <w:marLeft w:val="0"/>
      <w:marRight w:val="0"/>
      <w:marTop w:val="0"/>
      <w:marBottom w:val="0"/>
      <w:divBdr>
        <w:top w:val="none" w:sz="0" w:space="0" w:color="auto"/>
        <w:left w:val="none" w:sz="0" w:space="0" w:color="auto"/>
        <w:bottom w:val="none" w:sz="0" w:space="0" w:color="auto"/>
        <w:right w:val="none" w:sz="0" w:space="0" w:color="auto"/>
      </w:divBdr>
    </w:div>
    <w:div w:id="1376463257">
      <w:marLeft w:val="0"/>
      <w:marRight w:val="0"/>
      <w:marTop w:val="0"/>
      <w:marBottom w:val="0"/>
      <w:divBdr>
        <w:top w:val="none" w:sz="0" w:space="0" w:color="auto"/>
        <w:left w:val="none" w:sz="0" w:space="0" w:color="auto"/>
        <w:bottom w:val="none" w:sz="0" w:space="0" w:color="auto"/>
        <w:right w:val="none" w:sz="0" w:space="0" w:color="auto"/>
      </w:divBdr>
    </w:div>
    <w:div w:id="1376463258">
      <w:marLeft w:val="0"/>
      <w:marRight w:val="0"/>
      <w:marTop w:val="0"/>
      <w:marBottom w:val="0"/>
      <w:divBdr>
        <w:top w:val="none" w:sz="0" w:space="0" w:color="auto"/>
        <w:left w:val="none" w:sz="0" w:space="0" w:color="auto"/>
        <w:bottom w:val="none" w:sz="0" w:space="0" w:color="auto"/>
        <w:right w:val="none" w:sz="0" w:space="0" w:color="auto"/>
      </w:divBdr>
    </w:div>
    <w:div w:id="1376463259">
      <w:marLeft w:val="0"/>
      <w:marRight w:val="0"/>
      <w:marTop w:val="0"/>
      <w:marBottom w:val="0"/>
      <w:divBdr>
        <w:top w:val="none" w:sz="0" w:space="0" w:color="auto"/>
        <w:left w:val="none" w:sz="0" w:space="0" w:color="auto"/>
        <w:bottom w:val="none" w:sz="0" w:space="0" w:color="auto"/>
        <w:right w:val="none" w:sz="0" w:space="0" w:color="auto"/>
      </w:divBdr>
      <w:divsChild>
        <w:div w:id="1376463262">
          <w:marLeft w:val="75"/>
          <w:marRight w:val="720"/>
          <w:marTop w:val="100"/>
          <w:marBottom w:val="100"/>
          <w:divBdr>
            <w:top w:val="none" w:sz="0" w:space="0" w:color="auto"/>
            <w:left w:val="single" w:sz="12" w:space="4" w:color="1010FF"/>
            <w:bottom w:val="none" w:sz="0" w:space="0" w:color="auto"/>
            <w:right w:val="none" w:sz="0" w:space="0" w:color="auto"/>
          </w:divBdr>
          <w:divsChild>
            <w:div w:id="1376463260">
              <w:marLeft w:val="0"/>
              <w:marRight w:val="0"/>
              <w:marTop w:val="0"/>
              <w:marBottom w:val="0"/>
              <w:divBdr>
                <w:top w:val="none" w:sz="0" w:space="0" w:color="auto"/>
                <w:left w:val="none" w:sz="0" w:space="0" w:color="auto"/>
                <w:bottom w:val="none" w:sz="0" w:space="0" w:color="auto"/>
                <w:right w:val="none" w:sz="0" w:space="0" w:color="auto"/>
              </w:divBdr>
              <w:divsChild>
                <w:div w:id="13764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265">
      <w:marLeft w:val="0"/>
      <w:marRight w:val="0"/>
      <w:marTop w:val="0"/>
      <w:marBottom w:val="0"/>
      <w:divBdr>
        <w:top w:val="none" w:sz="0" w:space="0" w:color="auto"/>
        <w:left w:val="none" w:sz="0" w:space="0" w:color="auto"/>
        <w:bottom w:val="none" w:sz="0" w:space="0" w:color="auto"/>
        <w:right w:val="none" w:sz="0" w:space="0" w:color="auto"/>
      </w:divBdr>
      <w:divsChild>
        <w:div w:id="1376463261">
          <w:marLeft w:val="0"/>
          <w:marRight w:val="0"/>
          <w:marTop w:val="0"/>
          <w:marBottom w:val="90"/>
          <w:divBdr>
            <w:top w:val="none" w:sz="0" w:space="0" w:color="auto"/>
            <w:left w:val="none" w:sz="0" w:space="0" w:color="auto"/>
            <w:bottom w:val="none" w:sz="0" w:space="0" w:color="auto"/>
            <w:right w:val="none" w:sz="0" w:space="0" w:color="auto"/>
          </w:divBdr>
        </w:div>
        <w:div w:id="1376463264">
          <w:marLeft w:val="0"/>
          <w:marRight w:val="0"/>
          <w:marTop w:val="0"/>
          <w:marBottom w:val="90"/>
          <w:divBdr>
            <w:top w:val="none" w:sz="0" w:space="0" w:color="auto"/>
            <w:left w:val="none" w:sz="0" w:space="0" w:color="auto"/>
            <w:bottom w:val="none" w:sz="0" w:space="0" w:color="auto"/>
            <w:right w:val="none" w:sz="0" w:space="0" w:color="auto"/>
          </w:divBdr>
        </w:div>
        <w:div w:id="1376463266">
          <w:marLeft w:val="0"/>
          <w:marRight w:val="0"/>
          <w:marTop w:val="0"/>
          <w:marBottom w:val="90"/>
          <w:divBdr>
            <w:top w:val="none" w:sz="0" w:space="0" w:color="auto"/>
            <w:left w:val="none" w:sz="0" w:space="0" w:color="auto"/>
            <w:bottom w:val="none" w:sz="0" w:space="0" w:color="auto"/>
            <w:right w:val="none" w:sz="0" w:space="0" w:color="auto"/>
          </w:divBdr>
        </w:div>
        <w:div w:id="1376463267">
          <w:marLeft w:val="0"/>
          <w:marRight w:val="0"/>
          <w:marTop w:val="0"/>
          <w:marBottom w:val="90"/>
          <w:divBdr>
            <w:top w:val="none" w:sz="0" w:space="0" w:color="auto"/>
            <w:left w:val="none" w:sz="0" w:space="0" w:color="auto"/>
            <w:bottom w:val="none" w:sz="0" w:space="0" w:color="auto"/>
            <w:right w:val="none" w:sz="0" w:space="0" w:color="auto"/>
          </w:divBdr>
        </w:div>
      </w:divsChild>
    </w:div>
    <w:div w:id="1376463268">
      <w:marLeft w:val="0"/>
      <w:marRight w:val="0"/>
      <w:marTop w:val="0"/>
      <w:marBottom w:val="0"/>
      <w:divBdr>
        <w:top w:val="none" w:sz="0" w:space="0" w:color="auto"/>
        <w:left w:val="none" w:sz="0" w:space="0" w:color="auto"/>
        <w:bottom w:val="none" w:sz="0" w:space="0" w:color="auto"/>
        <w:right w:val="none" w:sz="0" w:space="0" w:color="auto"/>
      </w:divBdr>
    </w:div>
    <w:div w:id="1376463269">
      <w:marLeft w:val="0"/>
      <w:marRight w:val="0"/>
      <w:marTop w:val="0"/>
      <w:marBottom w:val="0"/>
      <w:divBdr>
        <w:top w:val="none" w:sz="0" w:space="0" w:color="auto"/>
        <w:left w:val="none" w:sz="0" w:space="0" w:color="auto"/>
        <w:bottom w:val="none" w:sz="0" w:space="0" w:color="auto"/>
        <w:right w:val="none" w:sz="0" w:space="0" w:color="auto"/>
      </w:divBdr>
    </w:div>
    <w:div w:id="1376463270">
      <w:marLeft w:val="0"/>
      <w:marRight w:val="0"/>
      <w:marTop w:val="0"/>
      <w:marBottom w:val="0"/>
      <w:divBdr>
        <w:top w:val="none" w:sz="0" w:space="0" w:color="auto"/>
        <w:left w:val="none" w:sz="0" w:space="0" w:color="auto"/>
        <w:bottom w:val="none" w:sz="0" w:space="0" w:color="auto"/>
        <w:right w:val="none" w:sz="0" w:space="0" w:color="auto"/>
      </w:divBdr>
    </w:div>
    <w:div w:id="1376463271">
      <w:marLeft w:val="0"/>
      <w:marRight w:val="0"/>
      <w:marTop w:val="0"/>
      <w:marBottom w:val="0"/>
      <w:divBdr>
        <w:top w:val="none" w:sz="0" w:space="0" w:color="auto"/>
        <w:left w:val="none" w:sz="0" w:space="0" w:color="auto"/>
        <w:bottom w:val="none" w:sz="0" w:space="0" w:color="auto"/>
        <w:right w:val="none" w:sz="0" w:space="0" w:color="auto"/>
      </w:divBdr>
    </w:div>
    <w:div w:id="1660841205">
      <w:bodyDiv w:val="1"/>
      <w:marLeft w:val="0"/>
      <w:marRight w:val="0"/>
      <w:marTop w:val="0"/>
      <w:marBottom w:val="0"/>
      <w:divBdr>
        <w:top w:val="none" w:sz="0" w:space="0" w:color="auto"/>
        <w:left w:val="none" w:sz="0" w:space="0" w:color="auto"/>
        <w:bottom w:val="none" w:sz="0" w:space="0" w:color="auto"/>
        <w:right w:val="none" w:sz="0" w:space="0" w:color="auto"/>
      </w:divBdr>
    </w:div>
    <w:div w:id="21255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9E95-87FB-453D-9655-B9D27A64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1350</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LUCINEA</cp:lastModifiedBy>
  <cp:revision>6</cp:revision>
  <cp:lastPrinted>2024-02-07T13:44:00Z</cp:lastPrinted>
  <dcterms:created xsi:type="dcterms:W3CDTF">2025-01-10T11:47:00Z</dcterms:created>
  <dcterms:modified xsi:type="dcterms:W3CDTF">2025-01-13T22:34:00Z</dcterms:modified>
</cp:coreProperties>
</file>