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4B" w:rsidRPr="00592631" w:rsidRDefault="001A524B" w:rsidP="001A524B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592631">
        <w:rPr>
          <w:rFonts w:asciiTheme="minorHAnsi" w:hAnsiTheme="minorHAnsi" w:cstheme="minorHAnsi"/>
          <w:b/>
          <w:sz w:val="24"/>
          <w:szCs w:val="24"/>
        </w:rPr>
        <w:t>ANEXO I – CATEGORIAS</w:t>
      </w:r>
    </w:p>
    <w:p w:rsidR="001A524B" w:rsidRPr="00592631" w:rsidRDefault="001A524B" w:rsidP="001A524B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2631">
        <w:rPr>
          <w:rFonts w:asciiTheme="minorHAnsi" w:hAnsiTheme="minorHAnsi" w:cstheme="minorHAnsi"/>
          <w:b/>
          <w:sz w:val="24"/>
          <w:szCs w:val="24"/>
        </w:rPr>
        <w:t>RECURSOS DO EDITAL</w:t>
      </w:r>
    </w:p>
    <w:p w:rsidR="001A524B" w:rsidRPr="00592631" w:rsidRDefault="001A524B" w:rsidP="001A524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sz w:val="27"/>
          <w:szCs w:val="27"/>
        </w:rPr>
      </w:pPr>
      <w:r w:rsidRPr="00592631">
        <w:rPr>
          <w:rFonts w:asciiTheme="minorHAnsi" w:eastAsia="Times New Roman" w:hAnsiTheme="minorHAnsi" w:cstheme="minorHAnsi"/>
          <w:sz w:val="27"/>
          <w:szCs w:val="27"/>
        </w:rPr>
        <w:t>O presente edital possui valor total de R$ 262.039,48 (duzentos e sessenta e dois mil trinta e nove reais e quarenta e oito centavos) distribuídos da seguinte forma: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Hlk169174304"/>
      <w:r w:rsidRPr="00592631">
        <w:rPr>
          <w:rFonts w:asciiTheme="minorHAnsi" w:hAnsiTheme="minorHAnsi" w:cstheme="minorHAnsi"/>
          <w:sz w:val="24"/>
          <w:szCs w:val="24"/>
        </w:rPr>
        <w:t xml:space="preserve">a) Até R$ </w:t>
      </w:r>
      <w:r w:rsidRPr="00592631">
        <w:rPr>
          <w:rFonts w:asciiTheme="minorHAnsi" w:hAnsiTheme="minorHAnsi" w:cstheme="minorHAnsi"/>
        </w:rPr>
        <w:t>24.000,00</w:t>
      </w:r>
      <w:r w:rsidRPr="00592631">
        <w:rPr>
          <w:rFonts w:asciiTheme="minorHAnsi" w:hAnsiTheme="minorHAnsi" w:cstheme="minorHAnsi"/>
          <w:sz w:val="24"/>
          <w:szCs w:val="24"/>
        </w:rPr>
        <w:t xml:space="preserve"> (vinte e quatro mil reais) para CATEGORIA – I</w:t>
      </w:r>
      <w:r w:rsidRPr="00592631">
        <w:rPr>
          <w:rFonts w:asciiTheme="minorHAnsi" w:hAnsiTheme="minorHAnsi" w:cstheme="minorHAnsi"/>
        </w:rPr>
        <w:t xml:space="preserve"> (ARTESANATO)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sz w:val="24"/>
          <w:szCs w:val="24"/>
        </w:rPr>
        <w:t>b) Até R$</w:t>
      </w:r>
      <w:r w:rsidRPr="00592631">
        <w:rPr>
          <w:rFonts w:asciiTheme="minorHAnsi" w:hAnsiTheme="minorHAnsi" w:cstheme="minorHAnsi"/>
        </w:rPr>
        <w:t>16.000,00</w:t>
      </w:r>
      <w:r w:rsidRPr="00592631">
        <w:rPr>
          <w:rFonts w:asciiTheme="minorHAnsi" w:hAnsiTheme="minorHAnsi" w:cstheme="minorHAnsi"/>
          <w:sz w:val="24"/>
          <w:szCs w:val="24"/>
        </w:rPr>
        <w:t xml:space="preserve"> (dezesseis mil reais) para CATEGORIA</w:t>
      </w:r>
      <w:r w:rsidRPr="00592631">
        <w:rPr>
          <w:rFonts w:asciiTheme="minorHAnsi" w:hAnsiTheme="minorHAnsi" w:cstheme="minorHAnsi"/>
        </w:rPr>
        <w:t xml:space="preserve"> II (COZINHA MINEIRA)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sz w:val="24"/>
          <w:szCs w:val="24"/>
        </w:rPr>
        <w:t>c) Até R$</w:t>
      </w:r>
      <w:r w:rsidRPr="00592631">
        <w:rPr>
          <w:rFonts w:asciiTheme="minorHAnsi" w:hAnsiTheme="minorHAnsi" w:cstheme="minorHAnsi"/>
        </w:rPr>
        <w:t>15.000,00</w:t>
      </w:r>
      <w:r w:rsidRPr="00592631">
        <w:rPr>
          <w:rFonts w:asciiTheme="minorHAnsi" w:hAnsiTheme="minorHAnsi" w:cstheme="minorHAnsi"/>
          <w:sz w:val="24"/>
          <w:szCs w:val="24"/>
        </w:rPr>
        <w:t xml:space="preserve"> (quinze mil reais) para CATEGORIA</w:t>
      </w:r>
      <w:r w:rsidRPr="00592631">
        <w:rPr>
          <w:rFonts w:asciiTheme="minorHAnsi" w:hAnsiTheme="minorHAnsi" w:cstheme="minorHAnsi"/>
        </w:rPr>
        <w:t xml:space="preserve"> III (TEATRO)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sz w:val="24"/>
          <w:szCs w:val="24"/>
        </w:rPr>
        <w:t>d) Até R$</w:t>
      </w:r>
      <w:r w:rsidRPr="00592631">
        <w:rPr>
          <w:rFonts w:asciiTheme="minorHAnsi" w:hAnsiTheme="minorHAnsi" w:cstheme="minorHAnsi"/>
        </w:rPr>
        <w:t>16.000,00</w:t>
      </w:r>
      <w:r w:rsidRPr="00592631">
        <w:rPr>
          <w:rFonts w:asciiTheme="minorHAnsi" w:hAnsiTheme="minorHAnsi" w:cstheme="minorHAnsi"/>
          <w:sz w:val="24"/>
          <w:szCs w:val="24"/>
        </w:rPr>
        <w:t xml:space="preserve"> (Dezesseis mil reais) para CATEGORIA</w:t>
      </w:r>
      <w:r w:rsidRPr="00592631">
        <w:rPr>
          <w:rFonts w:asciiTheme="minorHAnsi" w:hAnsiTheme="minorHAnsi" w:cstheme="minorHAnsi"/>
        </w:rPr>
        <w:t xml:space="preserve"> IV (MÚSICA EM COMUNIDADES TRADICIONAIS E REGIÕES PERIFÉRICAS)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sz w:val="24"/>
          <w:szCs w:val="24"/>
        </w:rPr>
        <w:t>e) Até R$</w:t>
      </w:r>
      <w:r w:rsidRPr="00592631">
        <w:rPr>
          <w:rFonts w:asciiTheme="minorHAnsi" w:hAnsiTheme="minorHAnsi" w:cstheme="minorHAnsi"/>
        </w:rPr>
        <w:t>21.000,00</w:t>
      </w:r>
      <w:r w:rsidRPr="00592631">
        <w:rPr>
          <w:rFonts w:asciiTheme="minorHAnsi" w:hAnsiTheme="minorHAnsi" w:cstheme="minorHAnsi"/>
          <w:sz w:val="24"/>
          <w:szCs w:val="24"/>
        </w:rPr>
        <w:t xml:space="preserve"> (vinte e um mil reais) para CATEGORIA V </w:t>
      </w:r>
      <w:bookmarkStart w:id="2" w:name="_Hlk169167925"/>
      <w:r w:rsidRPr="00592631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592631">
        <w:rPr>
          <w:rFonts w:asciiTheme="minorHAnsi" w:hAnsiTheme="minorHAnsi" w:cstheme="minorHAnsi"/>
        </w:rPr>
        <w:t xml:space="preserve">CULTURA AFRO BRASILEIRA </w:t>
      </w:r>
      <w:bookmarkStart w:id="3" w:name="_Hlk169167810"/>
      <w:r w:rsidRPr="00592631">
        <w:rPr>
          <w:rFonts w:asciiTheme="minorHAnsi" w:hAnsiTheme="minorHAnsi" w:cstheme="minorHAnsi"/>
        </w:rPr>
        <w:t>EM COMUNIDADES TRADICIONAIS</w:t>
      </w:r>
      <w:proofErr w:type="gramEnd"/>
      <w:r w:rsidRPr="00592631">
        <w:rPr>
          <w:rFonts w:asciiTheme="minorHAnsi" w:hAnsiTheme="minorHAnsi" w:cstheme="minorHAnsi"/>
        </w:rPr>
        <w:t xml:space="preserve"> E REGIÕES PERIFÉRICAS</w:t>
      </w:r>
      <w:bookmarkEnd w:id="2"/>
      <w:bookmarkEnd w:id="3"/>
      <w:r w:rsidRPr="00592631">
        <w:rPr>
          <w:rFonts w:asciiTheme="minorHAnsi" w:hAnsiTheme="minorHAnsi" w:cstheme="minorHAnsi"/>
        </w:rPr>
        <w:t>)</w:t>
      </w:r>
      <w:r w:rsidRPr="00592631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sz w:val="24"/>
          <w:szCs w:val="24"/>
        </w:rPr>
        <w:t>f) Até R$</w:t>
      </w:r>
      <w:r w:rsidRPr="00592631">
        <w:rPr>
          <w:rFonts w:asciiTheme="minorHAnsi" w:hAnsiTheme="minorHAnsi" w:cstheme="minorHAnsi"/>
        </w:rPr>
        <w:t>10.000,00</w:t>
      </w:r>
      <w:r w:rsidRPr="00592631">
        <w:rPr>
          <w:rFonts w:asciiTheme="minorHAnsi" w:hAnsiTheme="minorHAnsi" w:cstheme="minorHAnsi"/>
          <w:sz w:val="24"/>
          <w:szCs w:val="24"/>
        </w:rPr>
        <w:t xml:space="preserve"> (dez mil reais) para CATEGORIA VI </w:t>
      </w:r>
      <w:r w:rsidRPr="00592631">
        <w:rPr>
          <w:rFonts w:asciiTheme="minorHAnsi" w:hAnsiTheme="minorHAnsi" w:cstheme="minorHAnsi"/>
        </w:rPr>
        <w:t>(CULTURA HIP-HOP EM COMUNIDADES TRADICIONAIS E REGIÕES PERIFÉRICAS)</w:t>
      </w:r>
      <w:r w:rsidRPr="00592631">
        <w:rPr>
          <w:rFonts w:asciiTheme="minorHAnsi" w:hAnsiTheme="minorHAnsi" w:cstheme="minorHAnsi"/>
          <w:sz w:val="24"/>
          <w:szCs w:val="24"/>
        </w:rPr>
        <w:t>;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sz w:val="24"/>
          <w:szCs w:val="24"/>
        </w:rPr>
        <w:t>g) Até R$</w:t>
      </w:r>
      <w:r w:rsidRPr="00592631">
        <w:rPr>
          <w:rFonts w:asciiTheme="minorHAnsi" w:hAnsiTheme="minorHAnsi" w:cstheme="minorHAnsi"/>
        </w:rPr>
        <w:t>20.000,00</w:t>
      </w:r>
      <w:r w:rsidRPr="00592631">
        <w:rPr>
          <w:rFonts w:asciiTheme="minorHAnsi" w:hAnsiTheme="minorHAnsi" w:cstheme="minorHAnsi"/>
          <w:sz w:val="24"/>
          <w:szCs w:val="24"/>
        </w:rPr>
        <w:t xml:space="preserve"> (vinte mil reais) para CATEGORIA VII</w:t>
      </w:r>
      <w:r w:rsidRPr="00592631">
        <w:rPr>
          <w:rFonts w:asciiTheme="minorHAnsi" w:hAnsiTheme="minorHAnsi" w:cstheme="minorHAnsi"/>
        </w:rPr>
        <w:t xml:space="preserve"> (CULTURA POPULAR TRADICIONAL EM COMUNIDADES TRADICIONAIS E REGIÕES PERIFÉRICAS)</w:t>
      </w:r>
      <w:r w:rsidRPr="00592631">
        <w:rPr>
          <w:rFonts w:asciiTheme="minorHAnsi" w:hAnsiTheme="minorHAnsi" w:cstheme="minorHAnsi"/>
          <w:sz w:val="24"/>
          <w:szCs w:val="24"/>
        </w:rPr>
        <w:t>;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sz w:val="24"/>
          <w:szCs w:val="24"/>
        </w:rPr>
        <w:t xml:space="preserve">h) Até R$ </w:t>
      </w:r>
      <w:r w:rsidRPr="00592631">
        <w:rPr>
          <w:rFonts w:asciiTheme="minorHAnsi" w:hAnsiTheme="minorHAnsi" w:cstheme="minorHAnsi"/>
        </w:rPr>
        <w:t xml:space="preserve">42.039,48 </w:t>
      </w:r>
      <w:r w:rsidRPr="00592631">
        <w:rPr>
          <w:rFonts w:asciiTheme="minorHAnsi" w:hAnsiTheme="minorHAnsi" w:cstheme="minorHAnsi"/>
          <w:sz w:val="24"/>
          <w:szCs w:val="24"/>
        </w:rPr>
        <w:t>(quarenta e dois mil trinta e nove reais e quarenta e oito centavos) para CATEGORIA VIII</w:t>
      </w:r>
      <w:r w:rsidRPr="00592631">
        <w:rPr>
          <w:rFonts w:asciiTheme="minorHAnsi" w:hAnsiTheme="minorHAnsi" w:cstheme="minorHAnsi"/>
        </w:rPr>
        <w:t xml:space="preserve"> (</w:t>
      </w:r>
      <w:r w:rsidRPr="00592631">
        <w:rPr>
          <w:rFonts w:asciiTheme="minorHAnsi" w:hAnsiTheme="minorHAnsi" w:cstheme="minorHAnsi"/>
          <w:sz w:val="24"/>
          <w:szCs w:val="24"/>
        </w:rPr>
        <w:t xml:space="preserve">MOBILIDADE DE ARTISTAS, GRUPOS E TECNICAS </w:t>
      </w:r>
      <w:r w:rsidRPr="00592631">
        <w:rPr>
          <w:rFonts w:asciiTheme="minorHAnsi" w:hAnsiTheme="minorHAnsi" w:cstheme="minorHAnsi"/>
        </w:rPr>
        <w:t>EM COMUNIDADES TRADICIONAIS E REGIÕES PERIFÉRICAS</w:t>
      </w:r>
      <w:proofErr w:type="gramStart"/>
      <w:r w:rsidRPr="00592631">
        <w:rPr>
          <w:rFonts w:asciiTheme="minorHAnsi" w:hAnsiTheme="minorHAnsi" w:cstheme="minorHAnsi"/>
        </w:rPr>
        <w:t>)</w:t>
      </w:r>
      <w:proofErr w:type="gramEnd"/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</w:rPr>
        <w:t xml:space="preserve"> </w:t>
      </w:r>
      <w:r w:rsidRPr="00592631">
        <w:rPr>
          <w:rFonts w:asciiTheme="minorHAnsi" w:hAnsiTheme="minorHAnsi" w:cstheme="minorHAnsi"/>
          <w:sz w:val="24"/>
          <w:szCs w:val="24"/>
        </w:rPr>
        <w:t xml:space="preserve">i) Até R$ </w:t>
      </w:r>
      <w:r w:rsidRPr="00592631">
        <w:rPr>
          <w:rFonts w:asciiTheme="minorHAnsi" w:hAnsiTheme="minorHAnsi" w:cstheme="minorHAnsi"/>
        </w:rPr>
        <w:t>90.000,00</w:t>
      </w:r>
      <w:r w:rsidRPr="00592631">
        <w:rPr>
          <w:rFonts w:asciiTheme="minorHAnsi" w:hAnsiTheme="minorHAnsi" w:cstheme="minorHAnsi"/>
          <w:sz w:val="24"/>
          <w:szCs w:val="24"/>
        </w:rPr>
        <w:t xml:space="preserve"> (noventa mil reais) para CATEGORIA IX</w:t>
      </w:r>
      <w:r w:rsidRPr="00592631">
        <w:rPr>
          <w:rFonts w:asciiTheme="minorHAnsi" w:hAnsiTheme="minorHAnsi" w:cstheme="minorHAnsi"/>
        </w:rPr>
        <w:t xml:space="preserve"> MOSTRAS, FESTIVAIS E FEIRAS MULTI CULTURAIS</w:t>
      </w:r>
      <w:r w:rsidRPr="00592631">
        <w:rPr>
          <w:rFonts w:asciiTheme="minorHAnsi" w:hAnsiTheme="minorHAnsi" w:cstheme="minorHAnsi"/>
          <w:sz w:val="24"/>
          <w:szCs w:val="24"/>
        </w:rPr>
        <w:t>;</w:t>
      </w:r>
      <w:bookmarkStart w:id="4" w:name="_Hlk169171032"/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sz w:val="24"/>
          <w:szCs w:val="24"/>
        </w:rPr>
        <w:t xml:space="preserve">e) Até R$ </w:t>
      </w:r>
      <w:r w:rsidRPr="00592631">
        <w:rPr>
          <w:rFonts w:asciiTheme="minorHAnsi" w:hAnsiTheme="minorHAnsi" w:cstheme="minorHAnsi"/>
        </w:rPr>
        <w:t>9.000,00</w:t>
      </w:r>
      <w:r w:rsidRPr="00592631">
        <w:rPr>
          <w:rFonts w:asciiTheme="minorHAnsi" w:hAnsiTheme="minorHAnsi" w:cstheme="minorHAnsi"/>
          <w:sz w:val="24"/>
          <w:szCs w:val="24"/>
        </w:rPr>
        <w:t xml:space="preserve"> (nove mil reais) para CATEGORIA X</w:t>
      </w:r>
      <w:r w:rsidRPr="00592631">
        <w:rPr>
          <w:rFonts w:asciiTheme="minorHAnsi" w:hAnsiTheme="minorHAnsi" w:cstheme="minorHAnsi"/>
        </w:rPr>
        <w:t xml:space="preserve"> (PROJETOS DIVERSOS)</w:t>
      </w:r>
    </w:p>
    <w:p w:rsidR="001A524B" w:rsidRPr="00592631" w:rsidRDefault="001A524B" w:rsidP="001A524B">
      <w:pPr>
        <w:spacing w:before="240" w:after="20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bookmarkEnd w:id="4"/>
    <w:p w:rsidR="001A524B" w:rsidRPr="00592631" w:rsidRDefault="001A524B" w:rsidP="001A524B">
      <w:pPr>
        <w:spacing w:before="240" w:after="200"/>
        <w:jc w:val="both"/>
        <w:rPr>
          <w:rFonts w:asciiTheme="minorHAnsi" w:hAnsiTheme="minorHAnsi" w:cstheme="minorHAnsi"/>
          <w:sz w:val="24"/>
          <w:szCs w:val="24"/>
        </w:rPr>
      </w:pPr>
    </w:p>
    <w:p w:rsidR="001A524B" w:rsidRPr="00592631" w:rsidRDefault="001A524B" w:rsidP="001A524B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5" w:name="_Hlk169174238"/>
      <w:r w:rsidRPr="00592631">
        <w:rPr>
          <w:rFonts w:asciiTheme="minorHAnsi" w:hAnsiTheme="minorHAnsi" w:cstheme="minorHAnsi"/>
          <w:b/>
          <w:sz w:val="24"/>
          <w:szCs w:val="24"/>
        </w:rPr>
        <w:t>DESCRIÇÃO DAS CATEGORIAS</w:t>
      </w:r>
      <w:bookmarkEnd w:id="5"/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b/>
          <w:sz w:val="24"/>
          <w:szCs w:val="24"/>
        </w:rPr>
        <w:t xml:space="preserve">CATEGORIA I (ARTESANATO) – </w:t>
      </w:r>
      <w:r w:rsidRPr="00592631">
        <w:rPr>
          <w:rFonts w:asciiTheme="minorHAnsi" w:hAnsiTheme="minorHAnsi" w:cstheme="minorHAnsi"/>
          <w:sz w:val="24"/>
          <w:szCs w:val="24"/>
        </w:rPr>
        <w:t xml:space="preserve">Esta categoria prevê a </w:t>
      </w:r>
      <w:r w:rsidRPr="00592631">
        <w:rPr>
          <w:rFonts w:asciiTheme="minorHAnsi" w:hAnsiTheme="minorHAnsi" w:cstheme="minorHAnsi"/>
        </w:rPr>
        <w:t>realização de mostras, oficinas e outras atividades com artesanato, buscando desenvolver uma perspectiva de busca da identidade do artesanato de Capelinha/MG. Os (as) PROPONENTES deverão apresentar 05 (cinco) peças idênticas visualmente, com elementos naturais de nossa cidade, barro, palhas de vegetação, taquara, flores sempre-vivas, sobras de madeira, entre outros materiais não manufaturados, para exposição e doação de 04 (quatro) das 05 (cinco) peças para ornamentação de espaços públicos vinculados a Prefeitura Municipal de Capelinha/MG.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eastAsia="Malgun Gothic" w:hAnsiTheme="minorHAnsi" w:cstheme="minorHAnsi"/>
        </w:rPr>
        <w:t>Os repasses de recursos desta categoria estão organizados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Tipo de projeto a ser apresentado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individual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 xml:space="preserve">Nº de repasses 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Total</w:t>
            </w:r>
          </w:p>
        </w:tc>
      </w:tr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CATEGORIA I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R$</w:t>
            </w:r>
            <w:r w:rsidRPr="00592631">
              <w:rPr>
                <w:rFonts w:asciiTheme="minorHAnsi" w:hAnsiTheme="minorHAnsi" w:cstheme="minorHAnsi"/>
              </w:rPr>
              <w:t>8.000,00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03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 xml:space="preserve">R$ 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Pr="00592631">
              <w:rPr>
                <w:rFonts w:asciiTheme="minorHAnsi" w:hAnsiTheme="minorHAnsi" w:cstheme="minorHAnsi"/>
              </w:rPr>
              <w:t>24.000,00</w:t>
            </w:r>
          </w:p>
        </w:tc>
      </w:tr>
    </w:tbl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lastRenderedPageBreak/>
        <w:t>O valor a ser aportado nesta linha é fixo, deve representar 100% (cem por cento) da totalidade do valor da proposta. É permitida a complementação por meio de outras fontes.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b/>
          <w:sz w:val="24"/>
          <w:szCs w:val="24"/>
        </w:rPr>
        <w:t xml:space="preserve">CATEGORIA II (COZINHA MINEIRA) - </w:t>
      </w:r>
      <w:r w:rsidRPr="00592631">
        <w:rPr>
          <w:rFonts w:asciiTheme="minorHAnsi" w:hAnsiTheme="minorHAnsi" w:cstheme="minorHAnsi"/>
          <w:sz w:val="24"/>
          <w:szCs w:val="24"/>
        </w:rPr>
        <w:t xml:space="preserve">Esta categoria prevê a </w:t>
      </w:r>
      <w:r w:rsidRPr="00592631">
        <w:rPr>
          <w:rFonts w:asciiTheme="minorHAnsi" w:hAnsiTheme="minorHAnsi" w:cstheme="minorHAnsi"/>
        </w:rPr>
        <w:t>promoção de degustação de prato(s) da cozinha mineira do Vale do Jequitinhonha, quitandas e quitutes, caldos e outros, além de doces que remetam a nossa cultura no campo da “gastronomia” ou criações que despertem novos sabores com elementos cultivados na cidade, de forma que contribuam com a cultura de Capelinha/MG.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eastAsia="Malgun Gothic" w:hAnsiTheme="minorHAnsi" w:cstheme="minorHAnsi"/>
        </w:rPr>
        <w:t>Os repasses de recursos desta categoria estão organizados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Tipo de projeto a ser apresentado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individual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 xml:space="preserve">Nº de repasses 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Total</w:t>
            </w:r>
          </w:p>
        </w:tc>
      </w:tr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CATEGORIA II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R$</w:t>
            </w:r>
            <w:r w:rsidRPr="00592631">
              <w:rPr>
                <w:rFonts w:asciiTheme="minorHAnsi" w:hAnsiTheme="minorHAnsi" w:cstheme="minorHAnsi"/>
              </w:rPr>
              <w:t>8.000,00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02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 xml:space="preserve">R$ 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Pr="00592631">
              <w:rPr>
                <w:rFonts w:asciiTheme="minorHAnsi" w:hAnsiTheme="minorHAnsi" w:cstheme="minorHAnsi"/>
              </w:rPr>
              <w:t>16.000,00</w:t>
            </w:r>
          </w:p>
        </w:tc>
      </w:tr>
    </w:tbl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O valor a ser aportado nesta linha é fixo, deve representar 100% (cem por cento) da totalidade do valor da proposta. É permitida a complementação por meio de outras fontes.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b/>
          <w:sz w:val="24"/>
          <w:szCs w:val="24"/>
        </w:rPr>
        <w:t xml:space="preserve">CATEGORIA III (TEATRO) - </w:t>
      </w:r>
      <w:r w:rsidRPr="00592631">
        <w:rPr>
          <w:rFonts w:asciiTheme="minorHAnsi" w:hAnsiTheme="minorHAnsi" w:cstheme="minorHAnsi"/>
        </w:rPr>
        <w:t xml:space="preserve">TEATRO: </w:t>
      </w:r>
      <w:r w:rsidRPr="00592631">
        <w:rPr>
          <w:rFonts w:asciiTheme="minorHAnsi" w:hAnsiTheme="minorHAnsi" w:cstheme="minorHAnsi"/>
          <w:sz w:val="24"/>
          <w:szCs w:val="24"/>
        </w:rPr>
        <w:t xml:space="preserve">Esta categoria prevê a </w:t>
      </w:r>
      <w:r w:rsidRPr="00592631">
        <w:rPr>
          <w:rFonts w:asciiTheme="minorHAnsi" w:hAnsiTheme="minorHAnsi" w:cstheme="minorHAnsi"/>
        </w:rPr>
        <w:t>realização de apresentação teatral, intervenção teatral de espetáculo com duração mínima de 45 minutos, podendo ser dividido em partes ou integral. A apresentação/espetáculo deverá contribuir com cultura de Capelinha/MG.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eastAsia="Malgun Gothic" w:hAnsiTheme="minorHAnsi" w:cstheme="minorHAnsi"/>
        </w:rPr>
        <w:t>Os repasses de recursos desta categoria estão organizados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Tipo de projeto a ser apresentado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individual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 xml:space="preserve">Nº de repasses 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Total</w:t>
            </w:r>
          </w:p>
        </w:tc>
      </w:tr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CATEGORIA III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R$</w:t>
            </w:r>
            <w:r w:rsidRPr="00592631">
              <w:rPr>
                <w:rFonts w:asciiTheme="minorHAnsi" w:hAnsiTheme="minorHAnsi" w:cstheme="minorHAnsi"/>
              </w:rPr>
              <w:t>15.000,00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01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 xml:space="preserve">R$ 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Pr="00592631">
              <w:rPr>
                <w:rFonts w:asciiTheme="minorHAnsi" w:hAnsiTheme="minorHAnsi" w:cstheme="minorHAnsi"/>
              </w:rPr>
              <w:t>15.000,00</w:t>
            </w:r>
          </w:p>
        </w:tc>
      </w:tr>
    </w:tbl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O valor a ser aportado nesta linha é fixo, deve representar 100% (cem por cento) da totalidade do valor da proposta. É permitida a complementação por meio de outras fontes.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b/>
          <w:sz w:val="24"/>
          <w:szCs w:val="24"/>
        </w:rPr>
        <w:t xml:space="preserve">CATEGORIA IV (MÚSICA EM COMUNIDADES TRADICIONAIS E REGIÕES PERIFÉRICAS) - </w:t>
      </w:r>
      <w:r w:rsidRPr="00592631">
        <w:rPr>
          <w:rFonts w:asciiTheme="minorHAnsi" w:hAnsiTheme="minorHAnsi" w:cstheme="minorHAnsi"/>
          <w:sz w:val="24"/>
          <w:szCs w:val="24"/>
        </w:rPr>
        <w:t xml:space="preserve">Esta categoria prevê a </w:t>
      </w:r>
      <w:r w:rsidRPr="00592631">
        <w:rPr>
          <w:rFonts w:asciiTheme="minorHAnsi" w:hAnsiTheme="minorHAnsi" w:cstheme="minorHAnsi"/>
        </w:rPr>
        <w:t xml:space="preserve">realização de espetáculo musical/show musical individual, em dupla ou banda com duração de até mínima de 60 minutos de </w:t>
      </w:r>
      <w:proofErr w:type="gramStart"/>
      <w:r w:rsidRPr="00592631">
        <w:rPr>
          <w:rFonts w:asciiTheme="minorHAnsi" w:hAnsiTheme="minorHAnsi" w:cstheme="minorHAnsi"/>
        </w:rPr>
        <w:t>cantores(</w:t>
      </w:r>
      <w:proofErr w:type="gramEnd"/>
      <w:r w:rsidRPr="00592631">
        <w:rPr>
          <w:rFonts w:asciiTheme="minorHAnsi" w:hAnsiTheme="minorHAnsi" w:cstheme="minorHAnsi"/>
        </w:rPr>
        <w:t>as) de diversos gêneros da música brasileira, gravação de música autoral brasileira, DJ que apresente músicas nacionais de qualquer gênero com duração de no mínimo 60 minutos, e que seja realizado, impreterivelmente, em comunidades tradicionais e/ou regiões periféricas.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eastAsia="Malgun Gothic" w:hAnsiTheme="minorHAnsi" w:cstheme="minorHAnsi"/>
        </w:rPr>
        <w:t>Os repasses de recursos desta categoria estão organizados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 xml:space="preserve">Tipo de projeto a ser </w:t>
            </w: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lastRenderedPageBreak/>
              <w:t>apresentado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lastRenderedPageBreak/>
              <w:t>Valor bruto individual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 xml:space="preserve">Nº de repasses 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Total</w:t>
            </w:r>
          </w:p>
        </w:tc>
      </w:tr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CATEGORIA IV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R$</w:t>
            </w:r>
            <w:r w:rsidRPr="00592631">
              <w:rPr>
                <w:rFonts w:asciiTheme="minorHAnsi" w:hAnsiTheme="minorHAnsi" w:cstheme="minorHAnsi"/>
              </w:rPr>
              <w:t>8.000,00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02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 xml:space="preserve">R$ 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Pr="00592631">
              <w:rPr>
                <w:rFonts w:asciiTheme="minorHAnsi" w:hAnsiTheme="minorHAnsi" w:cstheme="minorHAnsi"/>
              </w:rPr>
              <w:t>16.000,00</w:t>
            </w:r>
          </w:p>
        </w:tc>
      </w:tr>
    </w:tbl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O valor a ser aportado nesta linha é fixo, deve representar 100% (cem por cento) da totalidade do valor da proposta. É permitida a complementação por meio de outras fontes.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92631">
        <w:rPr>
          <w:rFonts w:asciiTheme="minorHAnsi" w:hAnsiTheme="minorHAnsi" w:cstheme="minorHAnsi"/>
          <w:b/>
          <w:sz w:val="24"/>
          <w:szCs w:val="24"/>
        </w:rPr>
        <w:t xml:space="preserve">CATEGORIA V (CULTURA AFRO BRASILEIRA EM COMUNIDADES TRADICIONAIS E REGIÕES PERIFÉRICAS) – </w:t>
      </w:r>
      <w:r w:rsidRPr="00592631">
        <w:rPr>
          <w:rFonts w:asciiTheme="minorHAnsi" w:hAnsiTheme="minorHAnsi" w:cstheme="minorHAnsi"/>
          <w:sz w:val="24"/>
          <w:szCs w:val="24"/>
        </w:rPr>
        <w:t xml:space="preserve">Esta categoria prevê a realização de apresentações e/ou oficinas de capoeira, </w:t>
      </w:r>
      <w:proofErr w:type="spellStart"/>
      <w:r w:rsidRPr="00592631">
        <w:rPr>
          <w:rFonts w:asciiTheme="minorHAnsi" w:hAnsiTheme="minorHAnsi" w:cstheme="minorHAnsi"/>
          <w:sz w:val="24"/>
          <w:szCs w:val="24"/>
        </w:rPr>
        <w:t>maculelê</w:t>
      </w:r>
      <w:proofErr w:type="spellEnd"/>
      <w:r w:rsidRPr="00592631">
        <w:rPr>
          <w:rFonts w:asciiTheme="minorHAnsi" w:hAnsiTheme="minorHAnsi" w:cstheme="minorHAnsi"/>
          <w:sz w:val="24"/>
          <w:szCs w:val="24"/>
        </w:rPr>
        <w:t xml:space="preserve">, samba, </w:t>
      </w:r>
      <w:r w:rsidRPr="00592631">
        <w:rPr>
          <w:rFonts w:asciiTheme="minorHAnsi" w:hAnsiTheme="minorHAnsi" w:cstheme="minorHAnsi"/>
          <w:shd w:val="clear" w:color="auto" w:fill="FFFFFF"/>
        </w:rPr>
        <w:t xml:space="preserve">dança originária do ritmo </w:t>
      </w:r>
      <w:proofErr w:type="spellStart"/>
      <w:r w:rsidRPr="00592631">
        <w:rPr>
          <w:rFonts w:asciiTheme="minorHAnsi" w:hAnsiTheme="minorHAnsi" w:cstheme="minorHAnsi"/>
          <w:shd w:val="clear" w:color="auto" w:fill="FFFFFF"/>
        </w:rPr>
        <w:t>afroxé</w:t>
      </w:r>
      <w:proofErr w:type="spellEnd"/>
      <w:r w:rsidRPr="00592631">
        <w:rPr>
          <w:rFonts w:asciiTheme="minorHAnsi" w:hAnsiTheme="minorHAnsi" w:cstheme="minorHAnsi"/>
          <w:shd w:val="clear" w:color="auto" w:fill="FFFFFF"/>
        </w:rPr>
        <w:t xml:space="preserve"> e ou qualquer outra que se enquadre na descrição de cultura </w:t>
      </w:r>
      <w:proofErr w:type="gramStart"/>
      <w:r w:rsidRPr="00592631">
        <w:rPr>
          <w:rFonts w:asciiTheme="minorHAnsi" w:hAnsiTheme="minorHAnsi" w:cstheme="minorHAnsi"/>
          <w:shd w:val="clear" w:color="auto" w:fill="FFFFFF"/>
        </w:rPr>
        <w:t>afro brasileira</w:t>
      </w:r>
      <w:proofErr w:type="gramEnd"/>
      <w:r w:rsidRPr="00592631">
        <w:rPr>
          <w:rFonts w:asciiTheme="minorHAnsi" w:hAnsiTheme="minorHAnsi" w:cstheme="minorHAnsi"/>
          <w:shd w:val="clear" w:color="auto" w:fill="FFFFFF"/>
        </w:rPr>
        <w:t xml:space="preserve"> e que sejam atuantes na cidade de Capelinha/MG.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92631">
        <w:rPr>
          <w:rFonts w:asciiTheme="minorHAnsi" w:eastAsia="Malgun Gothic" w:hAnsiTheme="minorHAnsi" w:cstheme="minorHAnsi"/>
        </w:rPr>
        <w:t>Os repasses de recursos desta categoria estão organizados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Tipo de projeto a ser apresentado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individual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 xml:space="preserve">Nº de repasses 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Total</w:t>
            </w:r>
          </w:p>
        </w:tc>
      </w:tr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CATEGORIA V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R$</w:t>
            </w:r>
            <w:r w:rsidRPr="00592631">
              <w:rPr>
                <w:rFonts w:asciiTheme="minorHAnsi" w:hAnsiTheme="minorHAnsi" w:cstheme="minorHAnsi"/>
              </w:rPr>
              <w:t>10.000,00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02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 xml:space="preserve">R$ 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Pr="00592631">
              <w:rPr>
                <w:rFonts w:asciiTheme="minorHAnsi" w:hAnsiTheme="minorHAnsi" w:cstheme="minorHAnsi"/>
              </w:rPr>
              <w:t>20.000,00</w:t>
            </w:r>
          </w:p>
        </w:tc>
      </w:tr>
    </w:tbl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O valor a ser aportado nesta linha é fixo, deve representar 100% (cem por cento) da totalidade do valor da proposta. É permitida a complementação por meio de outras fontes.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proofErr w:type="gramStart"/>
      <w:r w:rsidRPr="00592631">
        <w:rPr>
          <w:rFonts w:asciiTheme="minorHAnsi" w:hAnsiTheme="minorHAnsi" w:cstheme="minorHAnsi"/>
          <w:b/>
          <w:sz w:val="24"/>
          <w:szCs w:val="24"/>
        </w:rPr>
        <w:t>CATEGORIA VI</w:t>
      </w:r>
      <w:proofErr w:type="gramEnd"/>
      <w:r w:rsidRPr="00592631">
        <w:rPr>
          <w:rFonts w:asciiTheme="minorHAnsi" w:hAnsiTheme="minorHAnsi" w:cstheme="minorHAnsi"/>
          <w:b/>
          <w:sz w:val="24"/>
          <w:szCs w:val="24"/>
        </w:rPr>
        <w:t xml:space="preserve"> (CULTURA HIP-HOP EM COMUNIDADES TRADICIONAIS E REGIÕES PERIFÉRICAS) – </w:t>
      </w:r>
      <w:r w:rsidRPr="00592631">
        <w:rPr>
          <w:rFonts w:asciiTheme="minorHAnsi" w:hAnsiTheme="minorHAnsi" w:cstheme="minorHAnsi"/>
          <w:sz w:val="24"/>
          <w:szCs w:val="24"/>
        </w:rPr>
        <w:t xml:space="preserve">Esta categoria tem por finalidade o fortalecimento da cultura hip-hop e dos elementos que a compõe: grafite, </w:t>
      </w:r>
      <w:proofErr w:type="spellStart"/>
      <w:r w:rsidRPr="00592631">
        <w:rPr>
          <w:rFonts w:asciiTheme="minorHAnsi" w:hAnsiTheme="minorHAnsi" w:cstheme="minorHAnsi"/>
          <w:sz w:val="24"/>
          <w:szCs w:val="24"/>
        </w:rPr>
        <w:t>breaking</w:t>
      </w:r>
      <w:proofErr w:type="spellEnd"/>
      <w:r w:rsidRPr="00592631">
        <w:rPr>
          <w:rFonts w:asciiTheme="minorHAnsi" w:hAnsiTheme="minorHAnsi" w:cstheme="minorHAnsi"/>
          <w:sz w:val="24"/>
          <w:szCs w:val="24"/>
        </w:rPr>
        <w:t xml:space="preserve">, DJ e MC. Nela prevê a realização de batalhas de RAP, oficinas, shows e outras formas de expressão da cultura, </w:t>
      </w:r>
      <w:r w:rsidRPr="00592631">
        <w:rPr>
          <w:rFonts w:asciiTheme="minorHAnsi" w:hAnsiTheme="minorHAnsi" w:cstheme="minorHAnsi"/>
        </w:rPr>
        <w:t xml:space="preserve">de forma que contribuam com a cultura de Capelinha/MG e que </w:t>
      </w:r>
      <w:proofErr w:type="gramStart"/>
      <w:r w:rsidRPr="00592631">
        <w:rPr>
          <w:rFonts w:asciiTheme="minorHAnsi" w:hAnsiTheme="minorHAnsi" w:cstheme="minorHAnsi"/>
        </w:rPr>
        <w:t>seja</w:t>
      </w:r>
      <w:proofErr w:type="gramEnd"/>
      <w:r w:rsidRPr="00592631">
        <w:rPr>
          <w:rFonts w:asciiTheme="minorHAnsi" w:hAnsiTheme="minorHAnsi" w:cstheme="minorHAnsi"/>
        </w:rPr>
        <w:t xml:space="preserve"> realizado, impreterivelmente, em comunidades tradicionais e/ou regiões periféricas.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eastAsia="Malgun Gothic" w:hAnsiTheme="minorHAnsi" w:cstheme="minorHAnsi"/>
        </w:rPr>
        <w:t>Os repasses de recursos desta categoria estão organizados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Tipo de projeto a ser apresentado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individual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 xml:space="preserve">Nº de repasses 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Total</w:t>
            </w:r>
          </w:p>
        </w:tc>
      </w:tr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proofErr w:type="gram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CATEGORIA VI</w:t>
            </w:r>
            <w:proofErr w:type="gramEnd"/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R$</w:t>
            </w:r>
            <w:r w:rsidRPr="00592631">
              <w:rPr>
                <w:rFonts w:asciiTheme="minorHAnsi" w:hAnsiTheme="minorHAnsi" w:cstheme="minorHAnsi"/>
              </w:rPr>
              <w:t>10.000,00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01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 xml:space="preserve">R$ 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  <w:r w:rsidRPr="00592631">
              <w:rPr>
                <w:rFonts w:asciiTheme="minorHAnsi" w:hAnsiTheme="minorHAnsi" w:cstheme="minorHAnsi"/>
              </w:rPr>
              <w:t xml:space="preserve"> 10.000,00</w:t>
            </w:r>
          </w:p>
        </w:tc>
      </w:tr>
    </w:tbl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O valor a ser aportado nesta linha é fixo, deve representar 100% (cem por cento) da totalidade do valor da proposta. É permitida a complementação por meio de outras fontes.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b/>
          <w:sz w:val="24"/>
          <w:szCs w:val="24"/>
        </w:rPr>
        <w:t xml:space="preserve">CATEGORIA VII (CULTURA POPULAR TRADICIONAL EM COMUNIDADES TRADICIONAIS E REGIÕES PERIFÉRICAS) - </w:t>
      </w:r>
      <w:r w:rsidRPr="00592631">
        <w:rPr>
          <w:rFonts w:asciiTheme="minorHAnsi" w:hAnsiTheme="minorHAnsi" w:cstheme="minorHAnsi"/>
          <w:sz w:val="24"/>
          <w:szCs w:val="24"/>
        </w:rPr>
        <w:t xml:space="preserve">Esta categoria prevê a </w:t>
      </w:r>
      <w:r w:rsidRPr="00592631">
        <w:rPr>
          <w:rFonts w:asciiTheme="minorHAnsi" w:hAnsiTheme="minorHAnsi" w:cstheme="minorHAnsi"/>
        </w:rPr>
        <w:t xml:space="preserve">realização de apresentações de segmentos da Cultura Popular e Tradicional Capelinhense, a saber: Grupo de Capoeira, Grupo de Caboclinho, Marujadas, Companhia de Folia de Reis, Grupo de Pastores e Pastorinhas, </w:t>
      </w:r>
      <w:r w:rsidRPr="00592631">
        <w:rPr>
          <w:rFonts w:asciiTheme="minorHAnsi" w:hAnsiTheme="minorHAnsi" w:cstheme="minorHAnsi"/>
        </w:rPr>
        <w:lastRenderedPageBreak/>
        <w:t xml:space="preserve">Grupo de Rezadores e outras culturas populares que atuam na cidade de Capelinha/MG, no mínimo, há </w:t>
      </w:r>
      <w:proofErr w:type="gramStart"/>
      <w:r w:rsidRPr="00592631">
        <w:rPr>
          <w:rFonts w:asciiTheme="minorHAnsi" w:hAnsiTheme="minorHAnsi" w:cstheme="minorHAnsi"/>
        </w:rPr>
        <w:t>1</w:t>
      </w:r>
      <w:proofErr w:type="gramEnd"/>
      <w:r w:rsidRPr="00592631">
        <w:rPr>
          <w:rFonts w:asciiTheme="minorHAnsi" w:hAnsiTheme="minorHAnsi" w:cstheme="minorHAnsi"/>
        </w:rPr>
        <w:t xml:space="preserve"> (um) ano. Os (as) PROPONENTES deverão apresentar um histórico ilustrado com dados do grupo e realizar uma apresentação de forma que contribuam com a cultura de Capelinha/MG e que </w:t>
      </w:r>
      <w:proofErr w:type="gramStart"/>
      <w:r w:rsidRPr="00592631">
        <w:rPr>
          <w:rFonts w:asciiTheme="minorHAnsi" w:hAnsiTheme="minorHAnsi" w:cstheme="minorHAnsi"/>
        </w:rPr>
        <w:t>seja</w:t>
      </w:r>
      <w:proofErr w:type="gramEnd"/>
      <w:r w:rsidRPr="00592631">
        <w:rPr>
          <w:rFonts w:asciiTheme="minorHAnsi" w:hAnsiTheme="minorHAnsi" w:cstheme="minorHAnsi"/>
        </w:rPr>
        <w:t xml:space="preserve"> realizado, impreterivelmente, em comunidades tradicionais e/ou regiões periféricas.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eastAsia="Malgun Gothic" w:hAnsiTheme="minorHAnsi" w:cstheme="minorHAnsi"/>
        </w:rPr>
        <w:t>Os repasses de recursos desta categoria estão organizados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Tipo de projeto a ser apresentado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individual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 xml:space="preserve">Nº de repasses 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Total</w:t>
            </w:r>
          </w:p>
        </w:tc>
      </w:tr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CATEGORIA VII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R$</w:t>
            </w:r>
            <w:r w:rsidRPr="00592631">
              <w:rPr>
                <w:rFonts w:asciiTheme="minorHAnsi" w:hAnsiTheme="minorHAnsi" w:cstheme="minorHAnsi"/>
              </w:rPr>
              <w:t xml:space="preserve"> 10.000,00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02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 xml:space="preserve">R$ 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Pr="00592631">
              <w:rPr>
                <w:rFonts w:asciiTheme="minorHAnsi" w:hAnsiTheme="minorHAnsi" w:cstheme="minorHAnsi"/>
              </w:rPr>
              <w:t>20.000,00</w:t>
            </w:r>
          </w:p>
        </w:tc>
      </w:tr>
    </w:tbl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O valor a ser aportado nesta linha é fixo, deve representar 100% (cem por cento) da totalidade do valor da proposta. É permitida a complementação por meio de outras fontes.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</w:rPr>
      </w:pPr>
      <w:r w:rsidRPr="00592631">
        <w:rPr>
          <w:rFonts w:asciiTheme="minorHAnsi" w:hAnsiTheme="minorHAnsi" w:cstheme="minorHAnsi"/>
          <w:b/>
          <w:sz w:val="24"/>
          <w:szCs w:val="24"/>
        </w:rPr>
        <w:t>CATEGORIA VIII</w:t>
      </w:r>
      <w:r w:rsidRPr="00592631">
        <w:rPr>
          <w:rFonts w:asciiTheme="minorHAnsi" w:hAnsiTheme="minorHAnsi" w:cstheme="minorHAnsi"/>
          <w:b/>
        </w:rPr>
        <w:t xml:space="preserve"> (</w:t>
      </w:r>
      <w:r w:rsidRPr="00592631">
        <w:rPr>
          <w:rFonts w:asciiTheme="minorHAnsi" w:hAnsiTheme="minorHAnsi" w:cstheme="minorHAnsi"/>
          <w:b/>
          <w:sz w:val="24"/>
          <w:szCs w:val="24"/>
        </w:rPr>
        <w:t xml:space="preserve">MOBILIDADE DE ARTISTAS, GRUPOS E TECNICAS </w:t>
      </w:r>
      <w:r w:rsidRPr="00592631">
        <w:rPr>
          <w:rFonts w:asciiTheme="minorHAnsi" w:hAnsiTheme="minorHAnsi" w:cstheme="minorHAnsi"/>
          <w:b/>
        </w:rPr>
        <w:t>EM COMUNIDADES TRADICIONAIS E REGIÕES PERIFÉRICAS</w:t>
      </w:r>
      <w:r w:rsidRPr="00592631">
        <w:rPr>
          <w:rFonts w:asciiTheme="minorHAnsi" w:hAnsiTheme="minorHAnsi" w:cstheme="minorHAnsi"/>
        </w:rPr>
        <w:t xml:space="preserve"> - </w:t>
      </w:r>
      <w:r w:rsidRPr="00592631">
        <w:rPr>
          <w:rFonts w:asciiTheme="minorHAnsi" w:eastAsia="Malgun Gothic" w:hAnsiTheme="minorHAnsi" w:cstheme="minorHAnsi"/>
        </w:rPr>
        <w:t xml:space="preserve">Esta Categoria se destina às seguintes áreas culturais: Artes do Espetáculo, Artes Integradas, Capoeira, Cultura Afro-Brasileira, Cultura Negra, Cultura Popular, Cultura </w:t>
      </w:r>
      <w:proofErr w:type="gramStart"/>
      <w:r w:rsidRPr="00592631">
        <w:rPr>
          <w:rFonts w:asciiTheme="minorHAnsi" w:eastAsia="Malgun Gothic" w:hAnsiTheme="minorHAnsi" w:cstheme="minorHAnsi"/>
        </w:rPr>
        <w:t>Hip-Hop ,</w:t>
      </w:r>
      <w:proofErr w:type="gramEnd"/>
      <w:r w:rsidRPr="00592631">
        <w:rPr>
          <w:rFonts w:asciiTheme="minorHAnsi" w:eastAsia="Malgun Gothic" w:hAnsiTheme="minorHAnsi" w:cstheme="minorHAnsi"/>
        </w:rPr>
        <w:t xml:space="preserve"> Culturas dos Povos dos Comunidades Tradicionais de Matriz Africana, Culturas Populares, Culturas Quilombolas, Dança, Expressões Artísticas Culturais Afro-Brasileiras, Festas Populares, Humor, Intercâmbio Cultural, Música, Teatro, </w:t>
      </w:r>
      <w:proofErr w:type="spellStart"/>
      <w:r w:rsidRPr="00592631">
        <w:rPr>
          <w:rFonts w:asciiTheme="minorHAnsi" w:eastAsia="Malgun Gothic" w:hAnsiTheme="minorHAnsi" w:cstheme="minorHAnsi"/>
        </w:rPr>
        <w:t>Contação</w:t>
      </w:r>
      <w:proofErr w:type="spellEnd"/>
      <w:r w:rsidRPr="00592631">
        <w:rPr>
          <w:rFonts w:asciiTheme="minorHAnsi" w:eastAsia="Malgun Gothic" w:hAnsiTheme="minorHAnsi" w:cstheme="minorHAnsi"/>
        </w:rPr>
        <w:t xml:space="preserve"> de História Performance. </w:t>
      </w:r>
    </w:p>
    <w:p w:rsidR="001A524B" w:rsidRPr="00592631" w:rsidRDefault="001A524B" w:rsidP="001A524B">
      <w:pPr>
        <w:tabs>
          <w:tab w:val="left" w:pos="1470"/>
        </w:tabs>
        <w:jc w:val="both"/>
        <w:rPr>
          <w:rFonts w:asciiTheme="minorHAnsi" w:eastAsia="Malgun Gothic" w:hAnsiTheme="minorHAnsi" w:cstheme="minorHAnsi"/>
        </w:rPr>
      </w:pPr>
      <w:r w:rsidRPr="00592631">
        <w:rPr>
          <w:rFonts w:asciiTheme="minorHAnsi" w:eastAsia="Malgun Gothic" w:hAnsiTheme="minorHAnsi" w:cstheme="minorHAnsi"/>
        </w:rPr>
        <w:t xml:space="preserve">Os projetos submetidos nesta categoria deverão ter como objetivo a circulação </w:t>
      </w:r>
      <w:r w:rsidRPr="00592631">
        <w:rPr>
          <w:rFonts w:asciiTheme="minorHAnsi" w:hAnsiTheme="minorHAnsi" w:cstheme="minorHAnsi"/>
        </w:rPr>
        <w:t xml:space="preserve">em </w:t>
      </w:r>
      <w:bookmarkStart w:id="6" w:name="_Hlk168928214"/>
      <w:r w:rsidRPr="00592631">
        <w:rPr>
          <w:rFonts w:asciiTheme="minorHAnsi" w:hAnsiTheme="minorHAnsi" w:cstheme="minorHAnsi"/>
        </w:rPr>
        <w:t xml:space="preserve">comunidades tradicionais e </w:t>
      </w:r>
      <w:proofErr w:type="gramStart"/>
      <w:r w:rsidRPr="00592631">
        <w:rPr>
          <w:rFonts w:asciiTheme="minorHAnsi" w:hAnsiTheme="minorHAnsi" w:cstheme="minorHAnsi"/>
        </w:rPr>
        <w:t xml:space="preserve">regiões periférica </w:t>
      </w:r>
      <w:bookmarkEnd w:id="6"/>
      <w:r w:rsidRPr="00592631">
        <w:rPr>
          <w:rFonts w:asciiTheme="minorHAnsi" w:eastAsia="Malgun Gothic" w:hAnsiTheme="minorHAnsi" w:cstheme="minorHAnsi"/>
        </w:rPr>
        <w:t>de artistas, grupos e técnicos sediados no município de Capelinha MG</w:t>
      </w:r>
      <w:proofErr w:type="gramEnd"/>
      <w:r w:rsidRPr="00592631">
        <w:rPr>
          <w:rFonts w:asciiTheme="minorHAnsi" w:eastAsia="Malgun Gothic" w:hAnsiTheme="minorHAnsi" w:cstheme="minorHAnsi"/>
        </w:rPr>
        <w:t>.</w:t>
      </w:r>
    </w:p>
    <w:p w:rsidR="001A524B" w:rsidRPr="00592631" w:rsidRDefault="001A524B" w:rsidP="001A524B">
      <w:pPr>
        <w:jc w:val="both"/>
        <w:rPr>
          <w:rFonts w:asciiTheme="minorHAnsi" w:eastAsia="Malgun Gothic" w:hAnsiTheme="minorHAnsi" w:cstheme="minorHAnsi"/>
        </w:rPr>
      </w:pPr>
      <w:r w:rsidRPr="00592631">
        <w:rPr>
          <w:rFonts w:asciiTheme="minorHAnsi" w:eastAsia="Malgun Gothic" w:hAnsiTheme="minorHAnsi" w:cstheme="minorHAnsi"/>
        </w:rPr>
        <w:t>O repasse de recurso desta categoria está organizado da seguinte forma.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Tipo de projeto a ser apresentado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individual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 xml:space="preserve">Nº de repasses 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Total</w:t>
            </w:r>
          </w:p>
        </w:tc>
      </w:tr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CATEGORIA VIII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R$</w:t>
            </w:r>
            <w:r w:rsidRPr="00592631">
              <w:rPr>
                <w:rFonts w:asciiTheme="minorHAnsi" w:hAnsiTheme="minorHAnsi" w:cstheme="minorHAnsi"/>
              </w:rPr>
              <w:t>21.019,74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02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 xml:space="preserve">R$ 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Pr="00592631">
              <w:rPr>
                <w:rFonts w:asciiTheme="minorHAnsi" w:hAnsiTheme="minorHAnsi" w:cstheme="minorHAnsi"/>
              </w:rPr>
              <w:t>42.039,48</w:t>
            </w:r>
          </w:p>
        </w:tc>
      </w:tr>
    </w:tbl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1918"/>
        <w:gridCol w:w="1918"/>
        <w:gridCol w:w="1918"/>
      </w:tblGrid>
      <w:tr w:rsidR="001A524B" w:rsidRPr="00592631" w:rsidTr="009A1E24">
        <w:trPr>
          <w:trHeight w:val="80"/>
        </w:trPr>
        <w:tc>
          <w:tcPr>
            <w:tcW w:w="2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bookmarkStart w:id="7" w:name="_Hlk168927348"/>
          </w:p>
        </w:tc>
        <w:tc>
          <w:tcPr>
            <w:tcW w:w="19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1A524B" w:rsidRPr="00592631" w:rsidTr="009A1E24">
        <w:trPr>
          <w:trHeight w:val="265"/>
        </w:trPr>
        <w:tc>
          <w:tcPr>
            <w:tcW w:w="2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algun Gothic" w:hAnsiTheme="minorHAnsi" w:cstheme="minorHAnsi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spacing w:after="0" w:line="240" w:lineRule="auto"/>
              <w:ind w:left="-1608"/>
              <w:jc w:val="both"/>
              <w:rPr>
                <w:rFonts w:asciiTheme="minorHAnsi" w:eastAsia="Malgun Gothic" w:hAnsiTheme="minorHAnsi" w:cstheme="minorHAnsi"/>
                <w:sz w:val="21"/>
                <w:szCs w:val="21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Iuy8iugigtiu8l</w:t>
            </w:r>
          </w:p>
        </w:tc>
        <w:tc>
          <w:tcPr>
            <w:tcW w:w="19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algun Gothic" w:hAnsiTheme="minorHAnsi" w:cstheme="minorHAnsi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algun Gothic" w:hAnsiTheme="minorHAnsi" w:cstheme="minorHAnsi"/>
                <w:sz w:val="21"/>
                <w:szCs w:val="21"/>
              </w:rPr>
            </w:pPr>
          </w:p>
        </w:tc>
      </w:tr>
    </w:tbl>
    <w:bookmarkEnd w:id="7"/>
    <w:p w:rsidR="001A524B" w:rsidRPr="00592631" w:rsidRDefault="001A524B" w:rsidP="001A524B">
      <w:pPr>
        <w:tabs>
          <w:tab w:val="left" w:pos="147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2631">
        <w:rPr>
          <w:rFonts w:asciiTheme="minorHAnsi" w:hAnsiTheme="minorHAnsi" w:cstheme="minorHAnsi"/>
          <w:bCs/>
          <w:sz w:val="24"/>
          <w:szCs w:val="24"/>
        </w:rPr>
        <w:t>O valor a ser aportado nesta linha é fixo, deve representar 100% (cem por cento) da totalidade do valor da proposta. É permitida a complementação por meio de outras fontes.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b/>
          <w:sz w:val="24"/>
          <w:szCs w:val="24"/>
        </w:rPr>
        <w:t xml:space="preserve">CATEGORIA IX MOSTRAS, FESTIVAIS E FEIRAS MULTI CULTURAIS - </w:t>
      </w:r>
      <w:r w:rsidRPr="00592631">
        <w:rPr>
          <w:rFonts w:asciiTheme="minorHAnsi" w:eastAsia="Malgun Gothic" w:hAnsiTheme="minorHAnsi" w:cstheme="minorHAnsi"/>
          <w:sz w:val="24"/>
          <w:szCs w:val="24"/>
        </w:rPr>
        <w:t xml:space="preserve">Os projetos submetidos nesta categoria deverão ter como objetivo a realização de Mostras, Festivais ou Feiras Multiculturais de Música, Dança, Teatro, Artesanato e Tradições, Cozinha Mineira Clássica e Contemporânea, Moda Mineira, Matriz Africana ou Indígena, Cultura Popular, Circo, Capoeira, Feiras e Saraus Literários, </w:t>
      </w:r>
      <w:proofErr w:type="spellStart"/>
      <w:r w:rsidRPr="00592631">
        <w:rPr>
          <w:rFonts w:asciiTheme="minorHAnsi" w:eastAsia="Malgun Gothic" w:hAnsiTheme="minorHAnsi" w:cstheme="minorHAnsi"/>
          <w:sz w:val="24"/>
          <w:szCs w:val="24"/>
        </w:rPr>
        <w:t>Contação</w:t>
      </w:r>
      <w:proofErr w:type="spellEnd"/>
      <w:r w:rsidRPr="00592631">
        <w:rPr>
          <w:rFonts w:asciiTheme="minorHAnsi" w:eastAsia="Malgun Gothic" w:hAnsiTheme="minorHAnsi" w:cstheme="minorHAnsi"/>
          <w:sz w:val="24"/>
          <w:szCs w:val="24"/>
        </w:rPr>
        <w:t xml:space="preserve"> de Histórias e Outros. 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</w:rPr>
      </w:pP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</w:rPr>
      </w:pPr>
      <w:r w:rsidRPr="00592631">
        <w:rPr>
          <w:rFonts w:asciiTheme="minorHAnsi" w:eastAsia="Malgun Gothic" w:hAnsiTheme="minorHAnsi" w:cstheme="minorHAnsi"/>
        </w:rPr>
        <w:t>Os repasses de recursos desta categoria estão organizados da seguinte forma: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lastRenderedPageBreak/>
              <w:t>Tipo de projeto a ser apresentado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individual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 xml:space="preserve">Nº de repasses 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Total</w:t>
            </w:r>
          </w:p>
        </w:tc>
      </w:tr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CATEGORIA IX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R$</w:t>
            </w:r>
            <w:r w:rsidRPr="00592631">
              <w:rPr>
                <w:rFonts w:asciiTheme="minorHAnsi" w:hAnsiTheme="minorHAnsi" w:cstheme="minorHAnsi"/>
              </w:rPr>
              <w:t>30.000,00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03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 xml:space="preserve">R$ 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Pr="00592631">
              <w:rPr>
                <w:rFonts w:asciiTheme="minorHAnsi" w:hAnsiTheme="minorHAnsi" w:cstheme="minorHAnsi"/>
              </w:rPr>
              <w:t>90.000,00</w:t>
            </w:r>
          </w:p>
        </w:tc>
      </w:tr>
    </w:tbl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O valor a ser aportado nesta linha é fixo, deve representar 100% (cem por cento) da totalidade do valor da proposta. É permitida a complementação por meio de outras fontes.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  <w:b/>
          <w:sz w:val="24"/>
          <w:szCs w:val="24"/>
        </w:rPr>
        <w:t xml:space="preserve">CATEGORIA X (PROJETOS DIVERSOS) - </w:t>
      </w:r>
      <w:r w:rsidRPr="00592631">
        <w:rPr>
          <w:rFonts w:asciiTheme="minorHAnsi" w:hAnsiTheme="minorHAnsi" w:cstheme="minorHAnsi"/>
          <w:sz w:val="24"/>
          <w:szCs w:val="24"/>
        </w:rPr>
        <w:t xml:space="preserve">Esta categoria prevê a </w:t>
      </w:r>
      <w:r w:rsidRPr="00592631">
        <w:rPr>
          <w:rFonts w:asciiTheme="minorHAnsi" w:hAnsiTheme="minorHAnsi" w:cstheme="minorHAnsi"/>
        </w:rPr>
        <w:t>realização de exposições e festas tradicionais, a saber, Bloco de Carnaval, Grafite, Declamação de Poesia, Artes plásticas em geral, Lançamento de obras literárias e qualquer outra forma de expressão artística realizada em Capelinha/MG que aqui não foi especificada nas frações anteriores ou mesmo detalhada de forma a contribuir com a cultura de Capelinha/MG.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</w:rPr>
      </w:pPr>
      <w:r w:rsidRPr="00592631">
        <w:rPr>
          <w:rFonts w:asciiTheme="minorHAnsi" w:eastAsia="Malgun Gothic" w:hAnsiTheme="minorHAnsi" w:cstheme="minorHAnsi"/>
        </w:rPr>
        <w:t>Os repasses de recursos desta categoria estão organizados da seguinte forma:</w:t>
      </w:r>
    </w:p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algun Gothic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Tipo de projeto a ser apresentado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individual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 xml:space="preserve">Nº de repasses 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</w:rPr>
              <w:t>Valor Bruto Total</w:t>
            </w:r>
          </w:p>
        </w:tc>
      </w:tr>
      <w:tr w:rsidR="001A524B" w:rsidRPr="00592631" w:rsidTr="009A1E24"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CATEGORIA X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R$</w:t>
            </w:r>
            <w:r w:rsidRPr="00592631">
              <w:rPr>
                <w:rFonts w:asciiTheme="minorHAnsi" w:hAnsiTheme="minorHAnsi" w:cstheme="minorHAnsi"/>
              </w:rPr>
              <w:t>9.000,00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jc w:val="both"/>
              <w:rPr>
                <w:rFonts w:asciiTheme="minorHAnsi" w:eastAsia="Malgun Gothic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>01</w:t>
            </w:r>
          </w:p>
        </w:tc>
        <w:tc>
          <w:tcPr>
            <w:tcW w:w="2161" w:type="dxa"/>
          </w:tcPr>
          <w:p w:rsidR="001A524B" w:rsidRPr="00592631" w:rsidRDefault="001A524B" w:rsidP="009A1E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92631">
              <w:rPr>
                <w:rFonts w:asciiTheme="minorHAnsi" w:eastAsia="Malgun Gothic" w:hAnsiTheme="minorHAnsi" w:cstheme="minorHAnsi"/>
                <w:sz w:val="21"/>
                <w:szCs w:val="21"/>
              </w:rPr>
              <w:t xml:space="preserve">R$ 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Pr="00592631">
              <w:rPr>
                <w:rFonts w:asciiTheme="minorHAnsi" w:hAnsiTheme="minorHAnsi" w:cstheme="minorHAnsi"/>
              </w:rPr>
              <w:t>9.000,00</w:t>
            </w:r>
          </w:p>
        </w:tc>
      </w:tr>
    </w:tbl>
    <w:p w:rsidR="001A524B" w:rsidRPr="00592631" w:rsidRDefault="001A524B" w:rsidP="001A52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O valor a ser aportado nesta linha é fixo, deve representar 100% (cem por cento) da totalidade do valor da proposta. É permitida a complementação por meio de outras fontes.</w:t>
      </w:r>
    </w:p>
    <w:p w:rsidR="001A524B" w:rsidRPr="00592631" w:rsidRDefault="001A524B" w:rsidP="001A524B">
      <w:pPr>
        <w:spacing w:before="240" w:after="20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524B" w:rsidRPr="00592631" w:rsidRDefault="001A524B" w:rsidP="001A524B">
      <w:pPr>
        <w:pStyle w:val="PargrafodaLista"/>
        <w:numPr>
          <w:ilvl w:val="0"/>
          <w:numId w:val="1"/>
        </w:numPr>
        <w:spacing w:after="200" w:line="25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2631">
        <w:rPr>
          <w:rFonts w:asciiTheme="minorHAnsi" w:hAnsiTheme="minorHAnsi" w:cstheme="minorHAnsi"/>
          <w:b/>
          <w:bCs/>
          <w:sz w:val="24"/>
          <w:szCs w:val="24"/>
        </w:rPr>
        <w:t>DISTRIBUIÇÃO DE VAGAS E VALORES</w:t>
      </w: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b/>
                <w:sz w:val="16"/>
                <w:szCs w:val="16"/>
              </w:rPr>
              <w:t>VALOR TOTAL DA CATEGORIA</w:t>
            </w:r>
          </w:p>
        </w:tc>
      </w:tr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2631">
              <w:rPr>
                <w:rFonts w:asciiTheme="minorHAnsi" w:hAnsiTheme="minorHAnsi" w:cstheme="minorHAnsi"/>
                <w:b/>
                <w:sz w:val="18"/>
                <w:szCs w:val="18"/>
              </w:rPr>
              <w:t>CATEGORIA 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R$8.000,00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R$24.000,00</w:t>
            </w:r>
          </w:p>
        </w:tc>
      </w:tr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631">
              <w:rPr>
                <w:rFonts w:asciiTheme="minorHAnsi" w:hAnsiTheme="minorHAnsi" w:cstheme="minorHAnsi"/>
                <w:b/>
                <w:sz w:val="18"/>
                <w:szCs w:val="18"/>
              </w:rPr>
              <w:t>CATEGORIA II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R$8.000,00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R$16.000,00</w:t>
            </w:r>
          </w:p>
        </w:tc>
      </w:tr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b/>
                <w:sz w:val="18"/>
                <w:szCs w:val="18"/>
              </w:rPr>
              <w:t>CATEGORIA III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R$ 15.000,00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R$15.000,00</w:t>
            </w:r>
          </w:p>
        </w:tc>
      </w:tr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631">
              <w:rPr>
                <w:rFonts w:asciiTheme="minorHAnsi" w:hAnsiTheme="minorHAnsi" w:cstheme="minorHAnsi"/>
                <w:b/>
                <w:sz w:val="18"/>
                <w:szCs w:val="18"/>
              </w:rPr>
              <w:t>CATEGORIA IV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R$8.000,00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R$16.000,00</w:t>
            </w:r>
          </w:p>
        </w:tc>
      </w:tr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631">
              <w:rPr>
                <w:rFonts w:asciiTheme="minorHAnsi" w:hAnsiTheme="minorHAnsi" w:cstheme="minorHAnsi"/>
                <w:b/>
                <w:sz w:val="18"/>
                <w:szCs w:val="18"/>
              </w:rPr>
              <w:t>CATEGORIA V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R$10.000,00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R$20.000,00</w:t>
            </w:r>
          </w:p>
        </w:tc>
      </w:tr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592631">
              <w:rPr>
                <w:rFonts w:asciiTheme="minorHAnsi" w:hAnsiTheme="minorHAnsi" w:cstheme="minorHAnsi"/>
                <w:b/>
                <w:sz w:val="18"/>
                <w:szCs w:val="18"/>
              </w:rPr>
              <w:t>CATEGORIA VI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R$10.000,00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R$10.000,00</w:t>
            </w:r>
          </w:p>
        </w:tc>
      </w:tr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631">
              <w:rPr>
                <w:rFonts w:asciiTheme="minorHAnsi" w:hAnsiTheme="minorHAnsi" w:cstheme="minorHAnsi"/>
                <w:b/>
                <w:sz w:val="18"/>
                <w:szCs w:val="18"/>
              </w:rPr>
              <w:t>CATEGORIA VII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R$10.000,00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R$20.000,00</w:t>
            </w:r>
          </w:p>
        </w:tc>
      </w:tr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63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CATEGORIA VIII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R$21.019,74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R$42.039,48</w:t>
            </w:r>
          </w:p>
        </w:tc>
      </w:tr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631">
              <w:rPr>
                <w:rFonts w:asciiTheme="minorHAnsi" w:hAnsiTheme="minorHAnsi" w:cstheme="minorHAnsi"/>
                <w:b/>
                <w:sz w:val="18"/>
                <w:szCs w:val="18"/>
              </w:rPr>
              <w:t>CATEGORIA IX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R$30.000,00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R$90.000,00</w:t>
            </w:r>
          </w:p>
        </w:tc>
      </w:tr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631">
              <w:rPr>
                <w:rFonts w:asciiTheme="minorHAnsi" w:hAnsiTheme="minorHAnsi" w:cstheme="minorHAnsi"/>
                <w:b/>
                <w:sz w:val="18"/>
                <w:szCs w:val="18"/>
              </w:rPr>
              <w:t>CATEGORIA X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R$9.000,00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R$9.000,00</w:t>
            </w:r>
          </w:p>
        </w:tc>
      </w:tr>
      <w:tr w:rsidR="001A524B" w:rsidRPr="00592631" w:rsidTr="009A1E24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631">
              <w:rPr>
                <w:rFonts w:asciiTheme="minorHAnsi" w:hAnsiTheme="minorHAnsi" w:cstheme="minorHAnsi"/>
                <w:b/>
                <w:sz w:val="18"/>
                <w:szCs w:val="18"/>
              </w:rPr>
              <w:t>TOTAL DE VAGAS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24B" w:rsidRPr="00592631" w:rsidRDefault="001A524B" w:rsidP="009A1E24">
            <w:pPr>
              <w:widowControl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92631">
              <w:rPr>
                <w:rFonts w:asciiTheme="minorHAnsi" w:hAnsiTheme="minorHAnsi" w:cstheme="minorHAnsi"/>
                <w:sz w:val="16"/>
                <w:szCs w:val="16"/>
              </w:rPr>
              <w:t>R$ 262.039,48</w:t>
            </w:r>
          </w:p>
        </w:tc>
      </w:tr>
    </w:tbl>
    <w:p w:rsidR="001A524B" w:rsidRPr="00592631" w:rsidRDefault="001A524B" w:rsidP="001A524B">
      <w:pPr>
        <w:shd w:val="clear" w:color="auto" w:fill="FFFFFF" w:themeFill="background1"/>
        <w:spacing w:after="300"/>
        <w:jc w:val="both"/>
        <w:rPr>
          <w:rFonts w:asciiTheme="minorHAnsi" w:hAnsiTheme="minorHAnsi" w:cstheme="minorHAnsi"/>
          <w:sz w:val="24"/>
          <w:szCs w:val="24"/>
        </w:rPr>
      </w:pPr>
    </w:p>
    <w:p w:rsidR="001A524B" w:rsidRPr="00592631" w:rsidRDefault="001A524B" w:rsidP="001A524B">
      <w:pPr>
        <w:shd w:val="clear" w:color="auto" w:fill="FFFFFF" w:themeFill="background1"/>
        <w:spacing w:after="30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Este edital garantirá no mínimo 25% das vagas totais para pessoas negras, 10% das vagas totais para pessoas indígenas, 5% das vagas totais para pessoas com deficiência como dispõe o artigo 6° da introdução normativa do MINC n°10/2023 a partir da quantidade total de inscritos.</w:t>
      </w:r>
    </w:p>
    <w:p w:rsidR="001A524B" w:rsidRPr="00592631" w:rsidRDefault="001A524B" w:rsidP="001A524B">
      <w:pPr>
        <w:shd w:val="clear" w:color="auto" w:fill="FFFFFF" w:themeFill="background1"/>
        <w:spacing w:after="30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 xml:space="preserve">Sendo assim, terão </w:t>
      </w:r>
      <w:proofErr w:type="gramStart"/>
      <w:r w:rsidRPr="00592631"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Pr="00592631">
        <w:rPr>
          <w:rFonts w:asciiTheme="minorHAnsi" w:hAnsiTheme="minorHAnsi" w:cstheme="minorHAnsi"/>
          <w:sz w:val="24"/>
          <w:szCs w:val="24"/>
        </w:rPr>
        <w:t xml:space="preserve"> (cinco) vagas para pessoas autodeclaradas negras, 2 (duas) vagas para proponentes indígenas e 1 (uma) vaga para proponentes portadores de deficiência, especificadas na tabela acima.</w:t>
      </w:r>
    </w:p>
    <w:p w:rsidR="0041562F" w:rsidRPr="00DA7997" w:rsidRDefault="0041562F" w:rsidP="00DA7997">
      <w:pPr>
        <w:jc w:val="both"/>
        <w:rPr>
          <w:sz w:val="24"/>
        </w:rPr>
      </w:pPr>
    </w:p>
    <w:sectPr w:rsidR="0041562F" w:rsidRPr="00DA799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E4" w:rsidRDefault="002850E4" w:rsidP="001A524B">
      <w:pPr>
        <w:spacing w:after="0" w:line="240" w:lineRule="auto"/>
      </w:pPr>
      <w:r>
        <w:separator/>
      </w:r>
    </w:p>
  </w:endnote>
  <w:endnote w:type="continuationSeparator" w:id="0">
    <w:p w:rsidR="002850E4" w:rsidRDefault="002850E4" w:rsidP="001A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E4" w:rsidRDefault="002850E4" w:rsidP="001A524B">
      <w:pPr>
        <w:spacing w:after="0" w:line="240" w:lineRule="auto"/>
      </w:pPr>
      <w:r>
        <w:separator/>
      </w:r>
    </w:p>
  </w:footnote>
  <w:footnote w:type="continuationSeparator" w:id="0">
    <w:p w:rsidR="002850E4" w:rsidRDefault="002850E4" w:rsidP="001A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4B" w:rsidRDefault="001A524B">
    <w:pPr>
      <w:pStyle w:val="Cabealho"/>
    </w:pPr>
    <w:r w:rsidRPr="001A524B">
      <w:drawing>
        <wp:anchor distT="0" distB="0" distL="114300" distR="114300" simplePos="0" relativeHeight="251661312" behindDoc="0" locked="0" layoutInCell="1" allowOverlap="1" wp14:anchorId="3BA587D4" wp14:editId="5858ABE0">
          <wp:simplePos x="0" y="0"/>
          <wp:positionH relativeFrom="column">
            <wp:posOffset>24765</wp:posOffset>
          </wp:positionH>
          <wp:positionV relativeFrom="paragraph">
            <wp:posOffset>-211455</wp:posOffset>
          </wp:positionV>
          <wp:extent cx="1483360" cy="7410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60288" behindDoc="1" locked="0" layoutInCell="1" allowOverlap="1" wp14:anchorId="7F0CC239" wp14:editId="278408CF">
          <wp:simplePos x="0" y="0"/>
          <wp:positionH relativeFrom="column">
            <wp:posOffset>3325495</wp:posOffset>
          </wp:positionH>
          <wp:positionV relativeFrom="paragraph">
            <wp:posOffset>-215265</wp:posOffset>
          </wp:positionV>
          <wp:extent cx="2164715" cy="801370"/>
          <wp:effectExtent l="0" t="0" r="698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59264" behindDoc="1" locked="0" layoutInCell="1" allowOverlap="1" wp14:anchorId="66639224" wp14:editId="14EA640B">
          <wp:simplePos x="0" y="0"/>
          <wp:positionH relativeFrom="column">
            <wp:posOffset>2097405</wp:posOffset>
          </wp:positionH>
          <wp:positionV relativeFrom="paragraph">
            <wp:posOffset>-85725</wp:posOffset>
          </wp:positionV>
          <wp:extent cx="1000125" cy="467995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-e1715812721483.p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7"/>
    <w:rsid w:val="001A524B"/>
    <w:rsid w:val="002850E4"/>
    <w:rsid w:val="0041562F"/>
    <w:rsid w:val="00DA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1765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2024-10-01T12:47:00Z</dcterms:created>
  <dcterms:modified xsi:type="dcterms:W3CDTF">2024-10-01T13:22:00Z</dcterms:modified>
</cp:coreProperties>
</file>